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4</w:t>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rPr>
          <w:rFonts w:hint="eastAsia"/>
          <w:lang w:val="en-US" w:eastAsia="zh-CN"/>
        </w:rPr>
        <w:t>2</w:t>
      </w:r>
      <w:r>
        <w:fldChar w:fldCharType="end"/>
      </w:r>
      <w:r>
        <w:rPr>
          <w:rFonts w:hint="eastAsia"/>
          <w:lang w:val="en-US" w:eastAsia="zh-CN"/>
        </w:rPr>
        <w:t>2</w:t>
      </w:r>
    </w:p>
    <w:p>
      <w:pPr>
        <w:pStyle w:val="3"/>
        <w:tabs>
          <w:tab w:val="right" w:leader="dot" w:pos="14562"/>
        </w:tabs>
      </w:pPr>
      <w:r>
        <w:fldChar w:fldCharType="begin"/>
      </w:r>
      <w:r>
        <w:instrText xml:space="preserve"> HYPERLINK \l "_Toc_3_3_0000000017" </w:instrText>
      </w:r>
      <w:r>
        <w:fldChar w:fldCharType="separate"/>
      </w:r>
      <w:r>
        <w:rPr>
          <w:rFonts w:hint="eastAsia"/>
          <w:lang w:val="en-US" w:eastAsia="zh-CN"/>
        </w:rPr>
        <w:t>七</w:t>
      </w:r>
      <w:r>
        <w:t>、政府采购预算情况</w:t>
      </w:r>
      <w:r>
        <w:tab/>
      </w:r>
      <w:r>
        <w:fldChar w:fldCharType="begin"/>
      </w:r>
      <w:r>
        <w:instrText xml:space="preserve">PAGEREF _Toc_3_3_0000000017 \h</w:instrText>
      </w:r>
      <w:r>
        <w:fldChar w:fldCharType="separate"/>
      </w:r>
      <w:r>
        <w:t>2</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lang w:val="en-US" w:eastAsia="zh-CN"/>
        </w:rPr>
        <w:t>八</w:t>
      </w:r>
      <w:r>
        <w:t>、国有资产信息</w:t>
      </w:r>
      <w:r>
        <w:tab/>
      </w:r>
      <w:r>
        <w:fldChar w:fldCharType="begin"/>
      </w:r>
      <w:r>
        <w:instrText xml:space="preserve">PAGEREF _Toc_3_3_0000000018 \h</w:instrText>
      </w:r>
      <w:r>
        <w:fldChar w:fldCharType="separate"/>
      </w:r>
      <w:r>
        <w:t>2</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rPr>
          <w:rFonts w:hint="eastAsia"/>
          <w:lang w:val="en-US" w:eastAsia="zh-CN"/>
        </w:rPr>
        <w:t>九</w:t>
      </w:r>
      <w:r>
        <w:t>、名词解释</w:t>
      </w:r>
      <w:r>
        <w:tab/>
      </w:r>
      <w:r>
        <w:fldChar w:fldCharType="begin"/>
      </w:r>
      <w:r>
        <w:instrText xml:space="preserve">PAGEREF _Toc_3_3_0000000019 \h</w:instrText>
      </w:r>
      <w:r>
        <w:fldChar w:fldCharType="separate"/>
      </w:r>
      <w:r>
        <w:t>2</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t>2</w:t>
      </w:r>
      <w:r>
        <w:rPr>
          <w:rFonts w:hint="eastAsia"/>
          <w:lang w:val="en-US" w:eastAsia="zh-CN"/>
        </w:rPr>
        <w:t>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1000" w:type="pct"/>
            <w:tcBorders>
              <w:top w:val="single" w:color="FFFFFF" w:sz="6" w:space="0"/>
              <w:left w:val="single" w:color="FFFFFF" w:sz="6" w:space="0"/>
              <w:right w:val="single" w:color="FFFFFF" w:sz="6" w:space="0"/>
            </w:tcBorders>
            <w:vAlign w:val="center"/>
          </w:tcPr>
          <w:p>
            <w:pPr>
              <w:pStyle w:val="9"/>
            </w:pPr>
            <w:r>
              <w:t>预算年度：2024</w:t>
            </w:r>
          </w:p>
        </w:tc>
        <w:tc>
          <w:tcPr>
            <w:tcW w:w="2000"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1"/>
            </w:pPr>
            <w:r>
              <w:t>序号</w:t>
            </w:r>
          </w:p>
        </w:tc>
        <w:tc>
          <w:tcPr>
            <w:tcW w:w="2000" w:type="pct"/>
            <w:gridSpan w:val="2"/>
            <w:vAlign w:val="center"/>
          </w:tcPr>
          <w:p>
            <w:pPr>
              <w:pStyle w:val="11"/>
            </w:pPr>
            <w:r>
              <w:t>收入</w:t>
            </w:r>
          </w:p>
        </w:tc>
        <w:tc>
          <w:tcPr>
            <w:tcW w:w="2000"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1"/>
            </w:pPr>
            <w:r>
              <w:t>项  目</w:t>
            </w:r>
          </w:p>
        </w:tc>
        <w:tc>
          <w:tcPr>
            <w:tcW w:w="1000" w:type="pct"/>
            <w:vAlign w:val="center"/>
          </w:tcPr>
          <w:p>
            <w:pPr>
              <w:pStyle w:val="11"/>
            </w:pPr>
            <w:r>
              <w:t>预算数</w:t>
            </w:r>
          </w:p>
        </w:tc>
        <w:tc>
          <w:tcPr>
            <w:tcW w:w="1000"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1"/>
            </w:pPr>
            <w:r>
              <w:t>栏次</w:t>
            </w:r>
          </w:p>
        </w:tc>
        <w:tc>
          <w:tcPr>
            <w:tcW w:w="1000" w:type="pct"/>
            <w:vAlign w:val="center"/>
          </w:tcPr>
          <w:p>
            <w:pPr>
              <w:pStyle w:val="11"/>
            </w:pPr>
            <w:r>
              <w:t>1</w:t>
            </w:r>
          </w:p>
        </w:tc>
        <w:tc>
          <w:tcPr>
            <w:tcW w:w="1000" w:type="pct"/>
            <w:vAlign w:val="center"/>
          </w:tcPr>
          <w:p>
            <w:pPr>
              <w:pStyle w:val="11"/>
            </w:pPr>
            <w:r>
              <w:t>2</w:t>
            </w:r>
          </w:p>
        </w:tc>
        <w:tc>
          <w:tcPr>
            <w:tcW w:w="1000"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w:t>
            </w:r>
          </w:p>
        </w:tc>
        <w:tc>
          <w:tcPr>
            <w:tcW w:w="1000" w:type="pct"/>
            <w:vAlign w:val="center"/>
          </w:tcPr>
          <w:p>
            <w:pPr>
              <w:pStyle w:val="13"/>
            </w:pPr>
            <w:r>
              <w:t>一、一般公共预算拨款收入</w:t>
            </w:r>
          </w:p>
        </w:tc>
        <w:tc>
          <w:tcPr>
            <w:tcW w:w="1000" w:type="pct"/>
            <w:vAlign w:val="center"/>
          </w:tcPr>
          <w:p>
            <w:pPr>
              <w:pStyle w:val="12"/>
            </w:pPr>
            <w:r>
              <w:t>276.02</w:t>
            </w:r>
          </w:p>
        </w:tc>
        <w:tc>
          <w:tcPr>
            <w:tcW w:w="1000" w:type="pct"/>
            <w:vAlign w:val="center"/>
          </w:tcPr>
          <w:p>
            <w:pPr>
              <w:pStyle w:val="13"/>
            </w:pPr>
            <w:r>
              <w:t>一、一般公共服务支出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w:t>
            </w:r>
          </w:p>
        </w:tc>
        <w:tc>
          <w:tcPr>
            <w:tcW w:w="1000" w:type="pct"/>
            <w:vAlign w:val="center"/>
          </w:tcPr>
          <w:p>
            <w:pPr>
              <w:pStyle w:val="13"/>
            </w:pPr>
            <w:r>
              <w:t>二、政府性基金预算拨款收入</w:t>
            </w:r>
          </w:p>
        </w:tc>
        <w:tc>
          <w:tcPr>
            <w:tcW w:w="1000" w:type="pct"/>
            <w:vAlign w:val="center"/>
          </w:tcPr>
          <w:p>
            <w:pPr>
              <w:pStyle w:val="12"/>
            </w:pPr>
          </w:p>
        </w:tc>
        <w:tc>
          <w:tcPr>
            <w:tcW w:w="1000"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w:t>
            </w:r>
          </w:p>
        </w:tc>
        <w:tc>
          <w:tcPr>
            <w:tcW w:w="1000" w:type="pct"/>
            <w:vAlign w:val="center"/>
          </w:tcPr>
          <w:p>
            <w:pPr>
              <w:pStyle w:val="13"/>
            </w:pPr>
            <w:r>
              <w:t>三、国有资本经营预算拨款收入</w:t>
            </w:r>
          </w:p>
        </w:tc>
        <w:tc>
          <w:tcPr>
            <w:tcW w:w="1000" w:type="pct"/>
            <w:vAlign w:val="center"/>
          </w:tcPr>
          <w:p>
            <w:pPr>
              <w:pStyle w:val="12"/>
            </w:pPr>
          </w:p>
        </w:tc>
        <w:tc>
          <w:tcPr>
            <w:tcW w:w="1000"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4</w:t>
            </w:r>
          </w:p>
        </w:tc>
        <w:tc>
          <w:tcPr>
            <w:tcW w:w="1000" w:type="pct"/>
            <w:vAlign w:val="center"/>
          </w:tcPr>
          <w:p>
            <w:pPr>
              <w:pStyle w:val="13"/>
            </w:pPr>
            <w:r>
              <w:t>四、财政专户管理资金收入</w:t>
            </w:r>
          </w:p>
        </w:tc>
        <w:tc>
          <w:tcPr>
            <w:tcW w:w="1000" w:type="pct"/>
            <w:vAlign w:val="center"/>
          </w:tcPr>
          <w:p>
            <w:pPr>
              <w:pStyle w:val="12"/>
            </w:pPr>
          </w:p>
        </w:tc>
        <w:tc>
          <w:tcPr>
            <w:tcW w:w="1000"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5</w:t>
            </w:r>
          </w:p>
        </w:tc>
        <w:tc>
          <w:tcPr>
            <w:tcW w:w="1000" w:type="pct"/>
            <w:vAlign w:val="center"/>
          </w:tcPr>
          <w:p>
            <w:pPr>
              <w:pStyle w:val="13"/>
            </w:pPr>
            <w:r>
              <w:t>五、单位资金</w:t>
            </w:r>
          </w:p>
        </w:tc>
        <w:tc>
          <w:tcPr>
            <w:tcW w:w="1000" w:type="pct"/>
            <w:vAlign w:val="center"/>
          </w:tcPr>
          <w:p>
            <w:pPr>
              <w:pStyle w:val="12"/>
            </w:pPr>
          </w:p>
        </w:tc>
        <w:tc>
          <w:tcPr>
            <w:tcW w:w="1000"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八、社会保障和就业支出</w:t>
            </w:r>
          </w:p>
        </w:tc>
        <w:tc>
          <w:tcPr>
            <w:tcW w:w="1000" w:type="pct"/>
            <w:vAlign w:val="center"/>
          </w:tcPr>
          <w:p>
            <w:pPr>
              <w:pStyle w:val="12"/>
            </w:pPr>
            <w:r>
              <w:t>16.90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十、卫生健康支出</w:t>
            </w:r>
          </w:p>
        </w:tc>
        <w:tc>
          <w:tcPr>
            <w:tcW w:w="1000" w:type="pct"/>
            <w:vAlign w:val="center"/>
          </w:tcPr>
          <w:p>
            <w:pPr>
              <w:pStyle w:val="12"/>
            </w:pPr>
            <w:r>
              <w:t>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十三、农林水支出</w:t>
            </w:r>
          </w:p>
        </w:tc>
        <w:tc>
          <w:tcPr>
            <w:tcW w:w="1000" w:type="pct"/>
            <w:vAlign w:val="center"/>
          </w:tcPr>
          <w:p>
            <w:pPr>
              <w:pStyle w:val="12"/>
            </w:pPr>
            <w:r>
              <w:t>240.24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19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二十、住房保障支出</w:t>
            </w:r>
          </w:p>
        </w:tc>
        <w:tc>
          <w:tcPr>
            <w:tcW w:w="1000" w:type="pct"/>
            <w:vAlign w:val="center"/>
          </w:tcPr>
          <w:p>
            <w:pPr>
              <w:pStyle w:val="12"/>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22</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23</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24</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25</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26</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27</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28</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29</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30</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31</w:t>
            </w:r>
          </w:p>
        </w:tc>
        <w:tc>
          <w:tcPr>
            <w:tcW w:w="1000" w:type="pct"/>
            <w:vAlign w:val="center"/>
          </w:tcPr>
          <w:p>
            <w:pPr>
              <w:pStyle w:val="13"/>
            </w:pPr>
          </w:p>
        </w:tc>
        <w:tc>
          <w:tcPr>
            <w:tcW w:w="1000" w:type="pct"/>
            <w:vAlign w:val="center"/>
          </w:tcPr>
          <w:p>
            <w:pPr>
              <w:pStyle w:val="12"/>
            </w:pPr>
          </w:p>
        </w:tc>
        <w:tc>
          <w:tcPr>
            <w:tcW w:w="1000"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32</w:t>
            </w:r>
          </w:p>
        </w:tc>
        <w:tc>
          <w:tcPr>
            <w:tcW w:w="1000" w:type="pct"/>
            <w:vAlign w:val="center"/>
          </w:tcPr>
          <w:p>
            <w:pPr>
              <w:pStyle w:val="15"/>
            </w:pPr>
            <w:r>
              <w:t>本年收入合计</w:t>
            </w:r>
          </w:p>
        </w:tc>
        <w:tc>
          <w:tcPr>
            <w:tcW w:w="1000" w:type="pct"/>
            <w:vAlign w:val="center"/>
          </w:tcPr>
          <w:p>
            <w:pPr>
              <w:pStyle w:val="16"/>
            </w:pPr>
            <w:r>
              <w:t>276.02</w:t>
            </w:r>
          </w:p>
        </w:tc>
        <w:tc>
          <w:tcPr>
            <w:tcW w:w="1000" w:type="pct"/>
            <w:vAlign w:val="center"/>
          </w:tcPr>
          <w:p>
            <w:pPr>
              <w:pStyle w:val="15"/>
            </w:pPr>
            <w:r>
              <w:t>本年支出合计</w:t>
            </w:r>
          </w:p>
        </w:tc>
        <w:tc>
          <w:tcPr>
            <w:tcW w:w="1000" w:type="pct"/>
            <w:vAlign w:val="center"/>
          </w:tcPr>
          <w:p>
            <w:pPr>
              <w:pStyle w:val="16"/>
            </w:pPr>
            <w:r>
              <w:t>276.02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33</w:t>
            </w:r>
          </w:p>
        </w:tc>
        <w:tc>
          <w:tcPr>
            <w:tcW w:w="1000" w:type="pct"/>
            <w:vAlign w:val="center"/>
          </w:tcPr>
          <w:p>
            <w:pPr>
              <w:pStyle w:val="13"/>
            </w:pPr>
            <w:r>
              <w:t>上年结转结余</w:t>
            </w:r>
          </w:p>
        </w:tc>
        <w:tc>
          <w:tcPr>
            <w:tcW w:w="1000" w:type="pct"/>
            <w:vAlign w:val="center"/>
          </w:tcPr>
          <w:p>
            <w:pPr>
              <w:pStyle w:val="12"/>
            </w:pPr>
          </w:p>
        </w:tc>
        <w:tc>
          <w:tcPr>
            <w:tcW w:w="1000"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4"/>
            </w:pPr>
            <w:r>
              <w:t>34</w:t>
            </w:r>
          </w:p>
        </w:tc>
        <w:tc>
          <w:tcPr>
            <w:tcW w:w="1000" w:type="pct"/>
            <w:vAlign w:val="center"/>
          </w:tcPr>
          <w:p>
            <w:pPr>
              <w:pStyle w:val="15"/>
            </w:pPr>
            <w:r>
              <w:t>收入总计</w:t>
            </w:r>
          </w:p>
        </w:tc>
        <w:tc>
          <w:tcPr>
            <w:tcW w:w="1000" w:type="pct"/>
            <w:vAlign w:val="center"/>
          </w:tcPr>
          <w:p>
            <w:pPr>
              <w:pStyle w:val="16"/>
            </w:pPr>
            <w:r>
              <w:t>276.02</w:t>
            </w:r>
          </w:p>
        </w:tc>
        <w:tc>
          <w:tcPr>
            <w:tcW w:w="1000" w:type="pct"/>
            <w:vAlign w:val="center"/>
          </w:tcPr>
          <w:p>
            <w:pPr>
              <w:pStyle w:val="15"/>
            </w:pPr>
            <w:r>
              <w:t>支出总计</w:t>
            </w:r>
          </w:p>
        </w:tc>
        <w:tc>
          <w:tcPr>
            <w:tcW w:w="1000" w:type="pct"/>
            <w:vAlign w:val="center"/>
          </w:tcPr>
          <w:p>
            <w:pPr>
              <w:pStyle w:val="16"/>
            </w:pPr>
            <w:r>
              <w:t>276.02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1153"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1"/>
            </w:pPr>
            <w:r>
              <w:t>序号</w:t>
            </w:r>
          </w:p>
        </w:tc>
        <w:tc>
          <w:tcPr>
            <w:tcW w:w="769" w:type="pct"/>
            <w:gridSpan w:val="2"/>
            <w:vAlign w:val="center"/>
          </w:tcPr>
          <w:p>
            <w:pPr>
              <w:pStyle w:val="11"/>
            </w:pPr>
            <w:r>
              <w:t>功能分类科目</w:t>
            </w:r>
          </w:p>
        </w:tc>
        <w:tc>
          <w:tcPr>
            <w:tcW w:w="384" w:type="pct"/>
            <w:vMerge w:val="restart"/>
            <w:vAlign w:val="center"/>
          </w:tcPr>
          <w:p>
            <w:pPr>
              <w:pStyle w:val="11"/>
            </w:pPr>
            <w:r>
              <w:t>合计</w:t>
            </w:r>
          </w:p>
        </w:tc>
        <w:tc>
          <w:tcPr>
            <w:tcW w:w="3076" w:type="pct"/>
            <w:gridSpan w:val="8"/>
            <w:vAlign w:val="center"/>
          </w:tcPr>
          <w:p>
            <w:pPr>
              <w:pStyle w:val="11"/>
            </w:pPr>
            <w:r>
              <w:t>本年收入</w:t>
            </w:r>
          </w:p>
        </w:tc>
        <w:tc>
          <w:tcPr>
            <w:tcW w:w="384"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1"/>
            </w:pPr>
            <w:r>
              <w:t>科目    编码</w:t>
            </w:r>
          </w:p>
        </w:tc>
        <w:tc>
          <w:tcPr>
            <w:tcW w:w="384" w:type="pct"/>
            <w:vAlign w:val="center"/>
          </w:tcPr>
          <w:p>
            <w:pPr>
              <w:pStyle w:val="11"/>
            </w:pPr>
            <w:r>
              <w:t>科目名称</w:t>
            </w:r>
          </w:p>
        </w:tc>
        <w:tc>
          <w:tcPr>
            <w:tcW w:w="384" w:type="pct"/>
            <w:vMerge w:val="continue"/>
          </w:tcPr>
          <w:p/>
        </w:tc>
        <w:tc>
          <w:tcPr>
            <w:tcW w:w="384" w:type="pct"/>
            <w:vAlign w:val="center"/>
          </w:tcPr>
          <w:p>
            <w:pPr>
              <w:pStyle w:val="11"/>
            </w:pPr>
            <w:r>
              <w:t>小计</w:t>
            </w:r>
          </w:p>
        </w:tc>
        <w:tc>
          <w:tcPr>
            <w:tcW w:w="384" w:type="pct"/>
            <w:vAlign w:val="center"/>
          </w:tcPr>
          <w:p>
            <w:pPr>
              <w:pStyle w:val="11"/>
            </w:pPr>
            <w:r>
              <w:t>财政拨款 收入</w:t>
            </w:r>
          </w:p>
        </w:tc>
        <w:tc>
          <w:tcPr>
            <w:tcW w:w="384" w:type="pct"/>
            <w:vAlign w:val="center"/>
          </w:tcPr>
          <w:p>
            <w:pPr>
              <w:pStyle w:val="11"/>
            </w:pPr>
            <w:r>
              <w:t>财政专户 收入</w:t>
            </w:r>
          </w:p>
        </w:tc>
        <w:tc>
          <w:tcPr>
            <w:tcW w:w="384" w:type="pct"/>
            <w:vAlign w:val="center"/>
          </w:tcPr>
          <w:p>
            <w:pPr>
              <w:pStyle w:val="11"/>
            </w:pPr>
            <w:r>
              <w:t>事业收入</w:t>
            </w:r>
          </w:p>
        </w:tc>
        <w:tc>
          <w:tcPr>
            <w:tcW w:w="384" w:type="pct"/>
            <w:vAlign w:val="center"/>
          </w:tcPr>
          <w:p>
            <w:pPr>
              <w:pStyle w:val="11"/>
            </w:pPr>
            <w:r>
              <w:t>经营收入</w:t>
            </w:r>
          </w:p>
        </w:tc>
        <w:tc>
          <w:tcPr>
            <w:tcW w:w="384" w:type="pct"/>
            <w:vAlign w:val="center"/>
          </w:tcPr>
          <w:p>
            <w:pPr>
              <w:pStyle w:val="11"/>
            </w:pPr>
            <w:r>
              <w:t>上级补助收入</w:t>
            </w:r>
          </w:p>
        </w:tc>
        <w:tc>
          <w:tcPr>
            <w:tcW w:w="384" w:type="pct"/>
            <w:vAlign w:val="center"/>
          </w:tcPr>
          <w:p>
            <w:pPr>
              <w:pStyle w:val="11"/>
            </w:pPr>
            <w:r>
              <w:t>附属单位上缴收入</w:t>
            </w:r>
          </w:p>
        </w:tc>
        <w:tc>
          <w:tcPr>
            <w:tcW w:w="384" w:type="pct"/>
            <w:vAlign w:val="center"/>
          </w:tcPr>
          <w:p>
            <w:pPr>
              <w:pStyle w:val="11"/>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84" w:type="pct"/>
            <w:vAlign w:val="center"/>
          </w:tcPr>
          <w:p>
            <w:pPr>
              <w:pStyle w:val="11"/>
            </w:pPr>
            <w:r>
              <w:t>栏次</w:t>
            </w:r>
          </w:p>
        </w:tc>
        <w:tc>
          <w:tcPr>
            <w:tcW w:w="384" w:type="pct"/>
            <w:vAlign w:val="center"/>
          </w:tcPr>
          <w:p>
            <w:pPr>
              <w:pStyle w:val="11"/>
            </w:pPr>
            <w:r>
              <w:t>1</w:t>
            </w:r>
          </w:p>
        </w:tc>
        <w:tc>
          <w:tcPr>
            <w:tcW w:w="384" w:type="pct"/>
            <w:vAlign w:val="center"/>
          </w:tcPr>
          <w:p>
            <w:pPr>
              <w:pStyle w:val="11"/>
            </w:pPr>
            <w:r>
              <w:t>2</w:t>
            </w:r>
          </w:p>
        </w:tc>
        <w:tc>
          <w:tcPr>
            <w:tcW w:w="384" w:type="pct"/>
            <w:vAlign w:val="center"/>
          </w:tcPr>
          <w:p>
            <w:pPr>
              <w:pStyle w:val="11"/>
            </w:pPr>
            <w:r>
              <w:t>3</w:t>
            </w:r>
          </w:p>
        </w:tc>
        <w:tc>
          <w:tcPr>
            <w:tcW w:w="384" w:type="pct"/>
            <w:vAlign w:val="center"/>
          </w:tcPr>
          <w:p>
            <w:pPr>
              <w:pStyle w:val="11"/>
            </w:pPr>
            <w:r>
              <w:t>4</w:t>
            </w:r>
          </w:p>
        </w:tc>
        <w:tc>
          <w:tcPr>
            <w:tcW w:w="384" w:type="pct"/>
            <w:vAlign w:val="center"/>
          </w:tcPr>
          <w:p>
            <w:pPr>
              <w:pStyle w:val="11"/>
            </w:pPr>
            <w:r>
              <w:t>5</w:t>
            </w:r>
          </w:p>
        </w:tc>
        <w:tc>
          <w:tcPr>
            <w:tcW w:w="384" w:type="pct"/>
            <w:vAlign w:val="center"/>
          </w:tcPr>
          <w:p>
            <w:pPr>
              <w:pStyle w:val="11"/>
            </w:pPr>
            <w:r>
              <w:t>6</w:t>
            </w:r>
          </w:p>
        </w:tc>
        <w:tc>
          <w:tcPr>
            <w:tcW w:w="384" w:type="pct"/>
            <w:vAlign w:val="center"/>
          </w:tcPr>
          <w:p>
            <w:pPr>
              <w:pStyle w:val="11"/>
            </w:pPr>
            <w:r>
              <w:t>7</w:t>
            </w:r>
          </w:p>
        </w:tc>
        <w:tc>
          <w:tcPr>
            <w:tcW w:w="384" w:type="pct"/>
            <w:vAlign w:val="center"/>
          </w:tcPr>
          <w:p>
            <w:pPr>
              <w:pStyle w:val="11"/>
            </w:pPr>
            <w:r>
              <w:t>8</w:t>
            </w:r>
          </w:p>
        </w:tc>
        <w:tc>
          <w:tcPr>
            <w:tcW w:w="384" w:type="pct"/>
            <w:vAlign w:val="center"/>
          </w:tcPr>
          <w:p>
            <w:pPr>
              <w:pStyle w:val="11"/>
            </w:pPr>
            <w:r>
              <w:t>9</w:t>
            </w:r>
          </w:p>
        </w:tc>
        <w:tc>
          <w:tcPr>
            <w:tcW w:w="384" w:type="pct"/>
            <w:vAlign w:val="center"/>
          </w:tcPr>
          <w:p>
            <w:pPr>
              <w:pStyle w:val="11"/>
            </w:pPr>
            <w:r>
              <w:t>10</w:t>
            </w:r>
          </w:p>
        </w:tc>
        <w:tc>
          <w:tcPr>
            <w:tcW w:w="384" w:type="pct"/>
            <w:vAlign w:val="center"/>
          </w:tcPr>
          <w:p>
            <w:pPr>
              <w:pStyle w:val="11"/>
            </w:pPr>
            <w:r>
              <w:t>11</w:t>
            </w:r>
          </w:p>
        </w:tc>
        <w:tc>
          <w:tcPr>
            <w:tcW w:w="384"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w:t>
            </w:r>
          </w:p>
        </w:tc>
        <w:tc>
          <w:tcPr>
            <w:tcW w:w="384" w:type="pct"/>
            <w:vAlign w:val="center"/>
          </w:tcPr>
          <w:p>
            <w:pPr>
              <w:pStyle w:val="17"/>
            </w:pPr>
          </w:p>
        </w:tc>
        <w:tc>
          <w:tcPr>
            <w:tcW w:w="384" w:type="pct"/>
            <w:vAlign w:val="center"/>
          </w:tcPr>
          <w:p>
            <w:pPr>
              <w:pStyle w:val="15"/>
            </w:pPr>
            <w:r>
              <w:t>合计</w:t>
            </w:r>
          </w:p>
        </w:tc>
        <w:tc>
          <w:tcPr>
            <w:tcW w:w="384" w:type="pct"/>
            <w:vAlign w:val="center"/>
          </w:tcPr>
          <w:p>
            <w:pPr>
              <w:pStyle w:val="16"/>
            </w:pPr>
            <w:r>
              <w:t>276.02</w:t>
            </w:r>
          </w:p>
        </w:tc>
        <w:tc>
          <w:tcPr>
            <w:tcW w:w="384" w:type="pct"/>
            <w:vAlign w:val="center"/>
          </w:tcPr>
          <w:p>
            <w:pPr>
              <w:pStyle w:val="16"/>
            </w:pPr>
            <w:r>
              <w:t>276.02</w:t>
            </w:r>
          </w:p>
        </w:tc>
        <w:tc>
          <w:tcPr>
            <w:tcW w:w="384" w:type="pct"/>
            <w:vAlign w:val="center"/>
          </w:tcPr>
          <w:p>
            <w:pPr>
              <w:pStyle w:val="16"/>
            </w:pPr>
            <w:r>
              <w:t>276.02</w:t>
            </w: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c>
          <w:tcPr>
            <w:tcW w:w="384"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2</w:t>
            </w:r>
          </w:p>
        </w:tc>
        <w:tc>
          <w:tcPr>
            <w:tcW w:w="384" w:type="pct"/>
            <w:vAlign w:val="center"/>
          </w:tcPr>
          <w:p>
            <w:pPr>
              <w:pStyle w:val="13"/>
            </w:pPr>
            <w:r>
              <w:t>208</w:t>
            </w:r>
          </w:p>
        </w:tc>
        <w:tc>
          <w:tcPr>
            <w:tcW w:w="384" w:type="pct"/>
            <w:vAlign w:val="center"/>
          </w:tcPr>
          <w:p>
            <w:pPr>
              <w:pStyle w:val="13"/>
            </w:pPr>
            <w:r>
              <w:t>社会保障和就业支出</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3</w:t>
            </w:r>
          </w:p>
        </w:tc>
        <w:tc>
          <w:tcPr>
            <w:tcW w:w="384" w:type="pct"/>
            <w:vAlign w:val="center"/>
          </w:tcPr>
          <w:p>
            <w:pPr>
              <w:pStyle w:val="13"/>
            </w:pPr>
            <w:r>
              <w:t>20805</w:t>
            </w:r>
          </w:p>
        </w:tc>
        <w:tc>
          <w:tcPr>
            <w:tcW w:w="384" w:type="pct"/>
            <w:vAlign w:val="center"/>
          </w:tcPr>
          <w:p>
            <w:pPr>
              <w:pStyle w:val="13"/>
            </w:pPr>
            <w:r>
              <w:t>行政事业单位养老支出</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4</w:t>
            </w:r>
          </w:p>
        </w:tc>
        <w:tc>
          <w:tcPr>
            <w:tcW w:w="384" w:type="pct"/>
            <w:vAlign w:val="center"/>
          </w:tcPr>
          <w:p>
            <w:pPr>
              <w:pStyle w:val="13"/>
            </w:pPr>
            <w:r>
              <w:t>2080505</w:t>
            </w:r>
          </w:p>
        </w:tc>
        <w:tc>
          <w:tcPr>
            <w:tcW w:w="384" w:type="pct"/>
            <w:vAlign w:val="center"/>
          </w:tcPr>
          <w:p>
            <w:pPr>
              <w:pStyle w:val="13"/>
            </w:pPr>
            <w:r>
              <w:t>机关事业单位基本养老保险缴费支出</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r>
              <w:t>16.90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5</w:t>
            </w:r>
          </w:p>
        </w:tc>
        <w:tc>
          <w:tcPr>
            <w:tcW w:w="384" w:type="pct"/>
            <w:vAlign w:val="center"/>
          </w:tcPr>
          <w:p>
            <w:pPr>
              <w:pStyle w:val="13"/>
            </w:pPr>
            <w:r>
              <w:t>210</w:t>
            </w:r>
          </w:p>
        </w:tc>
        <w:tc>
          <w:tcPr>
            <w:tcW w:w="384" w:type="pct"/>
            <w:vAlign w:val="center"/>
          </w:tcPr>
          <w:p>
            <w:pPr>
              <w:pStyle w:val="13"/>
            </w:pPr>
            <w:r>
              <w:t>卫生健康支出</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6</w:t>
            </w:r>
          </w:p>
        </w:tc>
        <w:tc>
          <w:tcPr>
            <w:tcW w:w="384" w:type="pct"/>
            <w:vAlign w:val="center"/>
          </w:tcPr>
          <w:p>
            <w:pPr>
              <w:pStyle w:val="13"/>
            </w:pPr>
            <w:r>
              <w:t>21011</w:t>
            </w:r>
          </w:p>
        </w:tc>
        <w:tc>
          <w:tcPr>
            <w:tcW w:w="384" w:type="pct"/>
            <w:vAlign w:val="center"/>
          </w:tcPr>
          <w:p>
            <w:pPr>
              <w:pStyle w:val="13"/>
            </w:pPr>
            <w:r>
              <w:t>行政事业单位医疗</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7</w:t>
            </w:r>
          </w:p>
        </w:tc>
        <w:tc>
          <w:tcPr>
            <w:tcW w:w="384" w:type="pct"/>
            <w:vAlign w:val="center"/>
          </w:tcPr>
          <w:p>
            <w:pPr>
              <w:pStyle w:val="13"/>
            </w:pPr>
            <w:r>
              <w:t>2101101</w:t>
            </w:r>
          </w:p>
        </w:tc>
        <w:tc>
          <w:tcPr>
            <w:tcW w:w="384" w:type="pct"/>
            <w:vAlign w:val="center"/>
          </w:tcPr>
          <w:p>
            <w:pPr>
              <w:pStyle w:val="13"/>
            </w:pPr>
            <w:r>
              <w:t>行政单位医疗</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r>
              <w:t>5.06</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8</w:t>
            </w:r>
          </w:p>
        </w:tc>
        <w:tc>
          <w:tcPr>
            <w:tcW w:w="384" w:type="pct"/>
            <w:vAlign w:val="center"/>
          </w:tcPr>
          <w:p>
            <w:pPr>
              <w:pStyle w:val="13"/>
            </w:pPr>
            <w:r>
              <w:t>213</w:t>
            </w:r>
          </w:p>
        </w:tc>
        <w:tc>
          <w:tcPr>
            <w:tcW w:w="384" w:type="pct"/>
            <w:vAlign w:val="center"/>
          </w:tcPr>
          <w:p>
            <w:pPr>
              <w:pStyle w:val="13"/>
            </w:pPr>
            <w:r>
              <w:t>农林水支出</w:t>
            </w:r>
          </w:p>
        </w:tc>
        <w:tc>
          <w:tcPr>
            <w:tcW w:w="384" w:type="pct"/>
            <w:vAlign w:val="center"/>
          </w:tcPr>
          <w:p>
            <w:pPr>
              <w:pStyle w:val="12"/>
            </w:pPr>
            <w:r>
              <w:t>240.24</w:t>
            </w:r>
          </w:p>
        </w:tc>
        <w:tc>
          <w:tcPr>
            <w:tcW w:w="384" w:type="pct"/>
            <w:vAlign w:val="center"/>
          </w:tcPr>
          <w:p>
            <w:pPr>
              <w:pStyle w:val="12"/>
            </w:pPr>
            <w:r>
              <w:t>240.24</w:t>
            </w:r>
          </w:p>
        </w:tc>
        <w:tc>
          <w:tcPr>
            <w:tcW w:w="384" w:type="pct"/>
            <w:vAlign w:val="center"/>
          </w:tcPr>
          <w:p>
            <w:pPr>
              <w:pStyle w:val="12"/>
            </w:pPr>
            <w:r>
              <w:t>240.24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9</w:t>
            </w:r>
          </w:p>
        </w:tc>
        <w:tc>
          <w:tcPr>
            <w:tcW w:w="384" w:type="pct"/>
            <w:vAlign w:val="center"/>
          </w:tcPr>
          <w:p>
            <w:pPr>
              <w:pStyle w:val="13"/>
            </w:pPr>
            <w:r>
              <w:t>21301</w:t>
            </w:r>
          </w:p>
        </w:tc>
        <w:tc>
          <w:tcPr>
            <w:tcW w:w="384" w:type="pct"/>
            <w:vAlign w:val="center"/>
          </w:tcPr>
          <w:p>
            <w:pPr>
              <w:pStyle w:val="13"/>
            </w:pPr>
            <w:r>
              <w:t>农业农村</w:t>
            </w:r>
          </w:p>
        </w:tc>
        <w:tc>
          <w:tcPr>
            <w:tcW w:w="384" w:type="pct"/>
            <w:vAlign w:val="center"/>
          </w:tcPr>
          <w:p>
            <w:pPr>
              <w:pStyle w:val="12"/>
            </w:pPr>
            <w:r>
              <w:t>240.24</w:t>
            </w:r>
          </w:p>
        </w:tc>
        <w:tc>
          <w:tcPr>
            <w:tcW w:w="384" w:type="pct"/>
            <w:vAlign w:val="center"/>
          </w:tcPr>
          <w:p>
            <w:pPr>
              <w:pStyle w:val="12"/>
            </w:pPr>
            <w:r>
              <w:t>240.24</w:t>
            </w:r>
          </w:p>
        </w:tc>
        <w:tc>
          <w:tcPr>
            <w:tcW w:w="384" w:type="pct"/>
            <w:vAlign w:val="center"/>
          </w:tcPr>
          <w:p>
            <w:pPr>
              <w:pStyle w:val="12"/>
            </w:pPr>
            <w:r>
              <w:t>240.24</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10</w:t>
            </w:r>
          </w:p>
        </w:tc>
        <w:tc>
          <w:tcPr>
            <w:tcW w:w="384" w:type="pct"/>
            <w:vAlign w:val="center"/>
          </w:tcPr>
          <w:p>
            <w:pPr>
              <w:pStyle w:val="13"/>
            </w:pPr>
            <w:r>
              <w:t>2130101</w:t>
            </w:r>
          </w:p>
        </w:tc>
        <w:tc>
          <w:tcPr>
            <w:tcW w:w="384" w:type="pct"/>
            <w:vAlign w:val="center"/>
          </w:tcPr>
          <w:p>
            <w:pPr>
              <w:pStyle w:val="13"/>
            </w:pPr>
            <w:r>
              <w:t>行政运行</w:t>
            </w:r>
          </w:p>
        </w:tc>
        <w:tc>
          <w:tcPr>
            <w:tcW w:w="384" w:type="pct"/>
            <w:vAlign w:val="center"/>
          </w:tcPr>
          <w:p>
            <w:pPr>
              <w:pStyle w:val="12"/>
            </w:pPr>
            <w:r>
              <w:t>160.41</w:t>
            </w:r>
          </w:p>
        </w:tc>
        <w:tc>
          <w:tcPr>
            <w:tcW w:w="384" w:type="pct"/>
            <w:vAlign w:val="center"/>
          </w:tcPr>
          <w:p>
            <w:pPr>
              <w:pStyle w:val="12"/>
            </w:pPr>
            <w:r>
              <w:t>160.41</w:t>
            </w:r>
          </w:p>
        </w:tc>
        <w:tc>
          <w:tcPr>
            <w:tcW w:w="384" w:type="pct"/>
            <w:vAlign w:val="center"/>
          </w:tcPr>
          <w:p>
            <w:pPr>
              <w:pStyle w:val="12"/>
            </w:pPr>
            <w:r>
              <w:t>160.41</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11</w:t>
            </w:r>
          </w:p>
        </w:tc>
        <w:tc>
          <w:tcPr>
            <w:tcW w:w="384" w:type="pct"/>
            <w:vAlign w:val="center"/>
          </w:tcPr>
          <w:p>
            <w:pPr>
              <w:pStyle w:val="13"/>
            </w:pPr>
            <w:r>
              <w:t>2130102</w:t>
            </w:r>
          </w:p>
        </w:tc>
        <w:tc>
          <w:tcPr>
            <w:tcW w:w="384" w:type="pct"/>
            <w:vAlign w:val="center"/>
          </w:tcPr>
          <w:p>
            <w:pPr>
              <w:pStyle w:val="13"/>
            </w:pPr>
            <w:r>
              <w:t>一般行政管理事务</w:t>
            </w:r>
          </w:p>
        </w:tc>
        <w:tc>
          <w:tcPr>
            <w:tcW w:w="384" w:type="pct"/>
            <w:vAlign w:val="center"/>
          </w:tcPr>
          <w:p>
            <w:pPr>
              <w:pStyle w:val="12"/>
            </w:pPr>
            <w:r>
              <w:t>30.60</w:t>
            </w:r>
          </w:p>
        </w:tc>
        <w:tc>
          <w:tcPr>
            <w:tcW w:w="384" w:type="pct"/>
            <w:vAlign w:val="center"/>
          </w:tcPr>
          <w:p>
            <w:pPr>
              <w:pStyle w:val="12"/>
            </w:pPr>
            <w:r>
              <w:t>30.60</w:t>
            </w:r>
          </w:p>
        </w:tc>
        <w:tc>
          <w:tcPr>
            <w:tcW w:w="384" w:type="pct"/>
            <w:vAlign w:val="center"/>
          </w:tcPr>
          <w:p>
            <w:pPr>
              <w:pStyle w:val="12"/>
            </w:pPr>
            <w:r>
              <w:t>30.60</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12</w:t>
            </w:r>
          </w:p>
        </w:tc>
        <w:tc>
          <w:tcPr>
            <w:tcW w:w="384" w:type="pct"/>
            <w:vAlign w:val="center"/>
          </w:tcPr>
          <w:p>
            <w:pPr>
              <w:pStyle w:val="13"/>
            </w:pPr>
            <w:r>
              <w:t>2130199</w:t>
            </w:r>
          </w:p>
        </w:tc>
        <w:tc>
          <w:tcPr>
            <w:tcW w:w="384" w:type="pct"/>
            <w:vAlign w:val="center"/>
          </w:tcPr>
          <w:p>
            <w:pPr>
              <w:pStyle w:val="13"/>
            </w:pPr>
            <w:r>
              <w:t>其他农业农村支出</w:t>
            </w:r>
          </w:p>
        </w:tc>
        <w:tc>
          <w:tcPr>
            <w:tcW w:w="384" w:type="pct"/>
            <w:vAlign w:val="center"/>
          </w:tcPr>
          <w:p>
            <w:pPr>
              <w:pStyle w:val="12"/>
            </w:pPr>
            <w:r>
              <w:t>49.23</w:t>
            </w:r>
          </w:p>
        </w:tc>
        <w:tc>
          <w:tcPr>
            <w:tcW w:w="384" w:type="pct"/>
            <w:vAlign w:val="center"/>
          </w:tcPr>
          <w:p>
            <w:pPr>
              <w:pStyle w:val="12"/>
            </w:pPr>
            <w:r>
              <w:t>49.23</w:t>
            </w:r>
          </w:p>
        </w:tc>
        <w:tc>
          <w:tcPr>
            <w:tcW w:w="384" w:type="pct"/>
            <w:vAlign w:val="center"/>
          </w:tcPr>
          <w:p>
            <w:pPr>
              <w:pStyle w:val="12"/>
            </w:pPr>
            <w:r>
              <w:t>49.23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13</w:t>
            </w:r>
          </w:p>
        </w:tc>
        <w:tc>
          <w:tcPr>
            <w:tcW w:w="384" w:type="pct"/>
            <w:vAlign w:val="center"/>
          </w:tcPr>
          <w:p>
            <w:pPr>
              <w:pStyle w:val="13"/>
            </w:pPr>
            <w:r>
              <w:t>221</w:t>
            </w:r>
          </w:p>
        </w:tc>
        <w:tc>
          <w:tcPr>
            <w:tcW w:w="384" w:type="pct"/>
            <w:vAlign w:val="center"/>
          </w:tcPr>
          <w:p>
            <w:pPr>
              <w:pStyle w:val="13"/>
            </w:pPr>
            <w:r>
              <w:t>住房保障支出</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14</w:t>
            </w:r>
          </w:p>
        </w:tc>
        <w:tc>
          <w:tcPr>
            <w:tcW w:w="384" w:type="pct"/>
            <w:vAlign w:val="center"/>
          </w:tcPr>
          <w:p>
            <w:pPr>
              <w:pStyle w:val="13"/>
            </w:pPr>
            <w:r>
              <w:t>22102</w:t>
            </w:r>
          </w:p>
        </w:tc>
        <w:tc>
          <w:tcPr>
            <w:tcW w:w="384" w:type="pct"/>
            <w:vAlign w:val="center"/>
          </w:tcPr>
          <w:p>
            <w:pPr>
              <w:pStyle w:val="13"/>
            </w:pPr>
            <w:r>
              <w:t>住房改革支出</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4"/>
            </w:pPr>
            <w:r>
              <w:t>15</w:t>
            </w:r>
          </w:p>
        </w:tc>
        <w:tc>
          <w:tcPr>
            <w:tcW w:w="384" w:type="pct"/>
            <w:vAlign w:val="center"/>
          </w:tcPr>
          <w:p>
            <w:pPr>
              <w:pStyle w:val="13"/>
            </w:pPr>
            <w:r>
              <w:t>2210201</w:t>
            </w:r>
          </w:p>
        </w:tc>
        <w:tc>
          <w:tcPr>
            <w:tcW w:w="384" w:type="pct"/>
            <w:vAlign w:val="center"/>
          </w:tcPr>
          <w:p>
            <w:pPr>
              <w:pStyle w:val="13"/>
            </w:pPr>
            <w:r>
              <w:t>住房公积金</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r>
              <w:t>13.83</w:t>
            </w: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c>
          <w:tcPr>
            <w:tcW w:w="384"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1110" w:type="pct"/>
            <w:gridSpan w:val="2"/>
            <w:tcBorders>
              <w:top w:val="single" w:color="FFFFFF" w:sz="6" w:space="0"/>
              <w:left w:val="single" w:color="FFFFFF" w:sz="6" w:space="0"/>
              <w:right w:val="single" w:color="FFFFFF" w:sz="6" w:space="0"/>
            </w:tcBorders>
            <w:vAlign w:val="center"/>
          </w:tcPr>
          <w:p>
            <w:pPr>
              <w:pStyle w:val="9"/>
              <w:ind w:firstLine="720" w:firstLineChars="300"/>
              <w:jc w:val="both"/>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1"/>
            </w:pPr>
            <w:r>
              <w:t>序号</w:t>
            </w:r>
          </w:p>
        </w:tc>
        <w:tc>
          <w:tcPr>
            <w:tcW w:w="1111" w:type="pct"/>
            <w:gridSpan w:val="2"/>
            <w:vAlign w:val="center"/>
          </w:tcPr>
          <w:p>
            <w:pPr>
              <w:pStyle w:val="11"/>
            </w:pPr>
            <w:r>
              <w:t>功能分类科目</w:t>
            </w:r>
          </w:p>
        </w:tc>
        <w:tc>
          <w:tcPr>
            <w:tcW w:w="555" w:type="pct"/>
            <w:vMerge w:val="restart"/>
            <w:vAlign w:val="center"/>
          </w:tcPr>
          <w:p>
            <w:pPr>
              <w:pStyle w:val="11"/>
            </w:pPr>
            <w:r>
              <w:t>合计</w:t>
            </w:r>
          </w:p>
        </w:tc>
        <w:tc>
          <w:tcPr>
            <w:tcW w:w="555"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5"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1"/>
            </w:pPr>
            <w:r>
              <w:t>科目    编码</w:t>
            </w:r>
          </w:p>
        </w:tc>
        <w:tc>
          <w:tcPr>
            <w:tcW w:w="555" w:type="pct"/>
            <w:vAlign w:val="center"/>
          </w:tcPr>
          <w:p>
            <w:pPr>
              <w:pStyle w:val="11"/>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55" w:type="pct"/>
            <w:vAlign w:val="center"/>
          </w:tcPr>
          <w:p>
            <w:pPr>
              <w:pStyle w:val="11"/>
            </w:pPr>
            <w:r>
              <w:t>栏次</w:t>
            </w:r>
          </w:p>
        </w:tc>
        <w:tc>
          <w:tcPr>
            <w:tcW w:w="555" w:type="pct"/>
            <w:vAlign w:val="center"/>
          </w:tcPr>
          <w:p>
            <w:pPr>
              <w:pStyle w:val="11"/>
            </w:pPr>
            <w:r>
              <w:t>1</w:t>
            </w:r>
          </w:p>
        </w:tc>
        <w:tc>
          <w:tcPr>
            <w:tcW w:w="555" w:type="pct"/>
            <w:vAlign w:val="center"/>
          </w:tcPr>
          <w:p>
            <w:pPr>
              <w:pStyle w:val="11"/>
            </w:pPr>
            <w:r>
              <w:t>2</w:t>
            </w:r>
          </w:p>
        </w:tc>
        <w:tc>
          <w:tcPr>
            <w:tcW w:w="555" w:type="pct"/>
            <w:vAlign w:val="center"/>
          </w:tcPr>
          <w:p>
            <w:pPr>
              <w:pStyle w:val="11"/>
            </w:pPr>
            <w:r>
              <w:t>3</w:t>
            </w:r>
          </w:p>
        </w:tc>
        <w:tc>
          <w:tcPr>
            <w:tcW w:w="555"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5"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4"/>
            </w:pPr>
            <w:r>
              <w:t>1</w:t>
            </w:r>
          </w:p>
        </w:tc>
        <w:tc>
          <w:tcPr>
            <w:tcW w:w="555" w:type="pct"/>
            <w:vAlign w:val="center"/>
          </w:tcPr>
          <w:p>
            <w:pPr>
              <w:pStyle w:val="17"/>
            </w:pPr>
          </w:p>
        </w:tc>
        <w:tc>
          <w:tcPr>
            <w:tcW w:w="555" w:type="pct"/>
            <w:vAlign w:val="center"/>
          </w:tcPr>
          <w:p>
            <w:pPr>
              <w:pStyle w:val="15"/>
            </w:pPr>
            <w:r>
              <w:t>合计</w:t>
            </w:r>
          </w:p>
        </w:tc>
        <w:tc>
          <w:tcPr>
            <w:tcW w:w="555" w:type="pct"/>
            <w:vAlign w:val="center"/>
          </w:tcPr>
          <w:p>
            <w:pPr>
              <w:pStyle w:val="16"/>
            </w:pPr>
            <w:r>
              <w:t>276.02</w:t>
            </w:r>
          </w:p>
        </w:tc>
        <w:tc>
          <w:tcPr>
            <w:tcW w:w="555" w:type="pct"/>
            <w:vAlign w:val="center"/>
          </w:tcPr>
          <w:p>
            <w:pPr>
              <w:pStyle w:val="16"/>
            </w:pPr>
            <w:r>
              <w:t>196.19</w:t>
            </w:r>
          </w:p>
        </w:tc>
        <w:tc>
          <w:tcPr>
            <w:tcW w:w="555" w:type="pct"/>
            <w:vAlign w:val="center"/>
          </w:tcPr>
          <w:p>
            <w:pPr>
              <w:pStyle w:val="16"/>
            </w:pPr>
            <w:r>
              <w:t>79.83</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2</w:t>
            </w:r>
          </w:p>
        </w:tc>
        <w:tc>
          <w:tcPr>
            <w:tcW w:w="555" w:type="pct"/>
            <w:vAlign w:val="center"/>
          </w:tcPr>
          <w:p>
            <w:pPr>
              <w:pStyle w:val="13"/>
            </w:pPr>
            <w:r>
              <w:t>208</w:t>
            </w:r>
          </w:p>
        </w:tc>
        <w:tc>
          <w:tcPr>
            <w:tcW w:w="555" w:type="pct"/>
            <w:vAlign w:val="center"/>
          </w:tcPr>
          <w:p>
            <w:pPr>
              <w:pStyle w:val="13"/>
            </w:pPr>
            <w:r>
              <w:t>社会保障和就业支出</w:t>
            </w:r>
          </w:p>
        </w:tc>
        <w:tc>
          <w:tcPr>
            <w:tcW w:w="555" w:type="pct"/>
            <w:vAlign w:val="center"/>
          </w:tcPr>
          <w:p>
            <w:pPr>
              <w:pStyle w:val="12"/>
            </w:pPr>
            <w:r>
              <w:t>16.90</w:t>
            </w:r>
          </w:p>
        </w:tc>
        <w:tc>
          <w:tcPr>
            <w:tcW w:w="555" w:type="pct"/>
            <w:vAlign w:val="center"/>
          </w:tcPr>
          <w:p>
            <w:pPr>
              <w:pStyle w:val="12"/>
            </w:pPr>
            <w:r>
              <w:t>16.90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3</w:t>
            </w:r>
          </w:p>
        </w:tc>
        <w:tc>
          <w:tcPr>
            <w:tcW w:w="555" w:type="pct"/>
            <w:vAlign w:val="center"/>
          </w:tcPr>
          <w:p>
            <w:pPr>
              <w:pStyle w:val="13"/>
            </w:pPr>
            <w:r>
              <w:t>20805</w:t>
            </w:r>
          </w:p>
        </w:tc>
        <w:tc>
          <w:tcPr>
            <w:tcW w:w="555" w:type="pct"/>
            <w:vAlign w:val="center"/>
          </w:tcPr>
          <w:p>
            <w:pPr>
              <w:pStyle w:val="13"/>
            </w:pPr>
            <w:r>
              <w:t>行政事业单位养老支出</w:t>
            </w:r>
          </w:p>
        </w:tc>
        <w:tc>
          <w:tcPr>
            <w:tcW w:w="555" w:type="pct"/>
            <w:vAlign w:val="center"/>
          </w:tcPr>
          <w:p>
            <w:pPr>
              <w:pStyle w:val="12"/>
            </w:pPr>
            <w:r>
              <w:t>16.90</w:t>
            </w:r>
          </w:p>
        </w:tc>
        <w:tc>
          <w:tcPr>
            <w:tcW w:w="555" w:type="pct"/>
            <w:vAlign w:val="center"/>
          </w:tcPr>
          <w:p>
            <w:pPr>
              <w:pStyle w:val="12"/>
            </w:pPr>
            <w:r>
              <w:t>16.90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4</w:t>
            </w:r>
          </w:p>
        </w:tc>
        <w:tc>
          <w:tcPr>
            <w:tcW w:w="555" w:type="pct"/>
            <w:vAlign w:val="center"/>
          </w:tcPr>
          <w:p>
            <w:pPr>
              <w:pStyle w:val="13"/>
            </w:pPr>
            <w:r>
              <w:t>2080505</w:t>
            </w:r>
          </w:p>
        </w:tc>
        <w:tc>
          <w:tcPr>
            <w:tcW w:w="555" w:type="pct"/>
            <w:vAlign w:val="center"/>
          </w:tcPr>
          <w:p>
            <w:pPr>
              <w:pStyle w:val="13"/>
            </w:pPr>
            <w:r>
              <w:t>机关事业单位基本养老保险缴费支出</w:t>
            </w:r>
          </w:p>
        </w:tc>
        <w:tc>
          <w:tcPr>
            <w:tcW w:w="555" w:type="pct"/>
            <w:vAlign w:val="center"/>
          </w:tcPr>
          <w:p>
            <w:pPr>
              <w:pStyle w:val="12"/>
            </w:pPr>
            <w:r>
              <w:t>16.90</w:t>
            </w:r>
          </w:p>
        </w:tc>
        <w:tc>
          <w:tcPr>
            <w:tcW w:w="555" w:type="pct"/>
            <w:vAlign w:val="center"/>
          </w:tcPr>
          <w:p>
            <w:pPr>
              <w:pStyle w:val="12"/>
            </w:pPr>
            <w:r>
              <w:t>16.90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5</w:t>
            </w:r>
          </w:p>
        </w:tc>
        <w:tc>
          <w:tcPr>
            <w:tcW w:w="555" w:type="pct"/>
            <w:vAlign w:val="center"/>
          </w:tcPr>
          <w:p>
            <w:pPr>
              <w:pStyle w:val="13"/>
            </w:pPr>
            <w:r>
              <w:t>210</w:t>
            </w:r>
          </w:p>
        </w:tc>
        <w:tc>
          <w:tcPr>
            <w:tcW w:w="555" w:type="pct"/>
            <w:vAlign w:val="center"/>
          </w:tcPr>
          <w:p>
            <w:pPr>
              <w:pStyle w:val="13"/>
            </w:pPr>
            <w:r>
              <w:t>卫生健康支出</w:t>
            </w:r>
          </w:p>
        </w:tc>
        <w:tc>
          <w:tcPr>
            <w:tcW w:w="555" w:type="pct"/>
            <w:vAlign w:val="center"/>
          </w:tcPr>
          <w:p>
            <w:pPr>
              <w:pStyle w:val="12"/>
            </w:pPr>
            <w:r>
              <w:t>5.06</w:t>
            </w:r>
          </w:p>
        </w:tc>
        <w:tc>
          <w:tcPr>
            <w:tcW w:w="555" w:type="pct"/>
            <w:vAlign w:val="center"/>
          </w:tcPr>
          <w:p>
            <w:pPr>
              <w:pStyle w:val="12"/>
            </w:pPr>
            <w:r>
              <w:t>5.06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6</w:t>
            </w:r>
          </w:p>
        </w:tc>
        <w:tc>
          <w:tcPr>
            <w:tcW w:w="555" w:type="pct"/>
            <w:vAlign w:val="center"/>
          </w:tcPr>
          <w:p>
            <w:pPr>
              <w:pStyle w:val="13"/>
            </w:pPr>
            <w:r>
              <w:t>21011</w:t>
            </w:r>
          </w:p>
        </w:tc>
        <w:tc>
          <w:tcPr>
            <w:tcW w:w="555" w:type="pct"/>
            <w:vAlign w:val="center"/>
          </w:tcPr>
          <w:p>
            <w:pPr>
              <w:pStyle w:val="13"/>
            </w:pPr>
            <w:r>
              <w:t>行政事业单位医疗</w:t>
            </w:r>
          </w:p>
        </w:tc>
        <w:tc>
          <w:tcPr>
            <w:tcW w:w="555" w:type="pct"/>
            <w:vAlign w:val="center"/>
          </w:tcPr>
          <w:p>
            <w:pPr>
              <w:pStyle w:val="12"/>
            </w:pPr>
            <w:r>
              <w:t>5.06</w:t>
            </w:r>
          </w:p>
        </w:tc>
        <w:tc>
          <w:tcPr>
            <w:tcW w:w="555" w:type="pct"/>
            <w:vAlign w:val="center"/>
          </w:tcPr>
          <w:p>
            <w:pPr>
              <w:pStyle w:val="12"/>
            </w:pPr>
            <w:r>
              <w:t>5.06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7</w:t>
            </w:r>
          </w:p>
        </w:tc>
        <w:tc>
          <w:tcPr>
            <w:tcW w:w="555" w:type="pct"/>
            <w:vAlign w:val="center"/>
          </w:tcPr>
          <w:p>
            <w:pPr>
              <w:pStyle w:val="13"/>
            </w:pPr>
            <w:r>
              <w:t>2101101</w:t>
            </w:r>
          </w:p>
        </w:tc>
        <w:tc>
          <w:tcPr>
            <w:tcW w:w="555" w:type="pct"/>
            <w:vAlign w:val="center"/>
          </w:tcPr>
          <w:p>
            <w:pPr>
              <w:pStyle w:val="13"/>
            </w:pPr>
            <w:r>
              <w:t>行政单位医疗</w:t>
            </w:r>
          </w:p>
        </w:tc>
        <w:tc>
          <w:tcPr>
            <w:tcW w:w="555" w:type="pct"/>
            <w:vAlign w:val="center"/>
          </w:tcPr>
          <w:p>
            <w:pPr>
              <w:pStyle w:val="12"/>
            </w:pPr>
            <w:r>
              <w:t>5.06</w:t>
            </w:r>
          </w:p>
        </w:tc>
        <w:tc>
          <w:tcPr>
            <w:tcW w:w="555" w:type="pct"/>
            <w:vAlign w:val="center"/>
          </w:tcPr>
          <w:p>
            <w:pPr>
              <w:pStyle w:val="12"/>
            </w:pPr>
            <w:r>
              <w:t>5.06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8</w:t>
            </w:r>
          </w:p>
        </w:tc>
        <w:tc>
          <w:tcPr>
            <w:tcW w:w="555" w:type="pct"/>
            <w:vAlign w:val="center"/>
          </w:tcPr>
          <w:p>
            <w:pPr>
              <w:pStyle w:val="13"/>
            </w:pPr>
            <w:r>
              <w:t>213</w:t>
            </w:r>
          </w:p>
        </w:tc>
        <w:tc>
          <w:tcPr>
            <w:tcW w:w="555" w:type="pct"/>
            <w:vAlign w:val="center"/>
          </w:tcPr>
          <w:p>
            <w:pPr>
              <w:pStyle w:val="13"/>
            </w:pPr>
            <w:r>
              <w:t>农林水支出</w:t>
            </w:r>
          </w:p>
        </w:tc>
        <w:tc>
          <w:tcPr>
            <w:tcW w:w="555" w:type="pct"/>
            <w:vAlign w:val="center"/>
          </w:tcPr>
          <w:p>
            <w:pPr>
              <w:pStyle w:val="12"/>
            </w:pPr>
            <w:r>
              <w:t>240.24</w:t>
            </w:r>
          </w:p>
        </w:tc>
        <w:tc>
          <w:tcPr>
            <w:tcW w:w="555" w:type="pct"/>
            <w:vAlign w:val="center"/>
          </w:tcPr>
          <w:p>
            <w:pPr>
              <w:pStyle w:val="12"/>
            </w:pPr>
            <w:r>
              <w:t>160.41</w:t>
            </w:r>
          </w:p>
        </w:tc>
        <w:tc>
          <w:tcPr>
            <w:tcW w:w="555" w:type="pct"/>
            <w:vAlign w:val="center"/>
          </w:tcPr>
          <w:p>
            <w:pPr>
              <w:pStyle w:val="12"/>
            </w:pPr>
            <w:r>
              <w:t>79.83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9</w:t>
            </w:r>
          </w:p>
        </w:tc>
        <w:tc>
          <w:tcPr>
            <w:tcW w:w="555" w:type="pct"/>
            <w:vAlign w:val="center"/>
          </w:tcPr>
          <w:p>
            <w:pPr>
              <w:pStyle w:val="13"/>
            </w:pPr>
            <w:r>
              <w:t>21301</w:t>
            </w:r>
          </w:p>
        </w:tc>
        <w:tc>
          <w:tcPr>
            <w:tcW w:w="555" w:type="pct"/>
            <w:vAlign w:val="center"/>
          </w:tcPr>
          <w:p>
            <w:pPr>
              <w:pStyle w:val="13"/>
            </w:pPr>
            <w:r>
              <w:t>农业农村</w:t>
            </w:r>
          </w:p>
        </w:tc>
        <w:tc>
          <w:tcPr>
            <w:tcW w:w="555" w:type="pct"/>
            <w:vAlign w:val="center"/>
          </w:tcPr>
          <w:p>
            <w:pPr>
              <w:pStyle w:val="12"/>
            </w:pPr>
            <w:r>
              <w:t>240.24</w:t>
            </w:r>
          </w:p>
        </w:tc>
        <w:tc>
          <w:tcPr>
            <w:tcW w:w="555" w:type="pct"/>
            <w:vAlign w:val="center"/>
          </w:tcPr>
          <w:p>
            <w:pPr>
              <w:pStyle w:val="12"/>
            </w:pPr>
            <w:r>
              <w:t>160.41</w:t>
            </w:r>
          </w:p>
        </w:tc>
        <w:tc>
          <w:tcPr>
            <w:tcW w:w="555" w:type="pct"/>
            <w:vAlign w:val="center"/>
          </w:tcPr>
          <w:p>
            <w:pPr>
              <w:pStyle w:val="12"/>
            </w:pPr>
            <w:r>
              <w:t>79.83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10</w:t>
            </w:r>
          </w:p>
        </w:tc>
        <w:tc>
          <w:tcPr>
            <w:tcW w:w="555" w:type="pct"/>
            <w:vAlign w:val="center"/>
          </w:tcPr>
          <w:p>
            <w:pPr>
              <w:pStyle w:val="13"/>
            </w:pPr>
            <w:r>
              <w:t>2130101</w:t>
            </w:r>
          </w:p>
        </w:tc>
        <w:tc>
          <w:tcPr>
            <w:tcW w:w="555" w:type="pct"/>
            <w:vAlign w:val="center"/>
          </w:tcPr>
          <w:p>
            <w:pPr>
              <w:pStyle w:val="13"/>
            </w:pPr>
            <w:r>
              <w:t>行政运行</w:t>
            </w:r>
          </w:p>
        </w:tc>
        <w:tc>
          <w:tcPr>
            <w:tcW w:w="555" w:type="pct"/>
            <w:vAlign w:val="center"/>
          </w:tcPr>
          <w:p>
            <w:pPr>
              <w:pStyle w:val="12"/>
            </w:pPr>
            <w:r>
              <w:t>160.41</w:t>
            </w:r>
          </w:p>
        </w:tc>
        <w:tc>
          <w:tcPr>
            <w:tcW w:w="555" w:type="pct"/>
            <w:vAlign w:val="center"/>
          </w:tcPr>
          <w:p>
            <w:pPr>
              <w:pStyle w:val="12"/>
            </w:pPr>
            <w:r>
              <w:t>160.41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4"/>
            </w:pPr>
            <w:r>
              <w:t>11</w:t>
            </w:r>
          </w:p>
        </w:tc>
        <w:tc>
          <w:tcPr>
            <w:tcW w:w="555" w:type="pct"/>
            <w:vAlign w:val="center"/>
          </w:tcPr>
          <w:p>
            <w:pPr>
              <w:pStyle w:val="13"/>
            </w:pPr>
            <w:r>
              <w:t>2130102</w:t>
            </w:r>
          </w:p>
        </w:tc>
        <w:tc>
          <w:tcPr>
            <w:tcW w:w="555" w:type="pct"/>
            <w:vAlign w:val="center"/>
          </w:tcPr>
          <w:p>
            <w:pPr>
              <w:pStyle w:val="13"/>
            </w:pPr>
            <w:r>
              <w:t>一般行政管理事务</w:t>
            </w:r>
          </w:p>
        </w:tc>
        <w:tc>
          <w:tcPr>
            <w:tcW w:w="555" w:type="pct"/>
            <w:vAlign w:val="center"/>
          </w:tcPr>
          <w:p>
            <w:pPr>
              <w:pStyle w:val="12"/>
            </w:pPr>
            <w:r>
              <w:t>30.60</w:t>
            </w:r>
          </w:p>
        </w:tc>
        <w:tc>
          <w:tcPr>
            <w:tcW w:w="555" w:type="pct"/>
            <w:vAlign w:val="center"/>
          </w:tcPr>
          <w:p>
            <w:pPr>
              <w:pStyle w:val="12"/>
            </w:pPr>
          </w:p>
        </w:tc>
        <w:tc>
          <w:tcPr>
            <w:tcW w:w="555" w:type="pct"/>
            <w:vAlign w:val="center"/>
          </w:tcPr>
          <w:p>
            <w:pPr>
              <w:pStyle w:val="12"/>
            </w:pPr>
            <w:r>
              <w:t>30.60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4"/>
            </w:pPr>
            <w:r>
              <w:t>12</w:t>
            </w:r>
          </w:p>
        </w:tc>
        <w:tc>
          <w:tcPr>
            <w:tcW w:w="555" w:type="pct"/>
            <w:vAlign w:val="center"/>
          </w:tcPr>
          <w:p>
            <w:pPr>
              <w:pStyle w:val="13"/>
            </w:pPr>
            <w:r>
              <w:t>2130199</w:t>
            </w:r>
          </w:p>
        </w:tc>
        <w:tc>
          <w:tcPr>
            <w:tcW w:w="555" w:type="pct"/>
            <w:vAlign w:val="center"/>
          </w:tcPr>
          <w:p>
            <w:pPr>
              <w:pStyle w:val="13"/>
            </w:pPr>
            <w:r>
              <w:t>其他农业农村支出</w:t>
            </w:r>
          </w:p>
        </w:tc>
        <w:tc>
          <w:tcPr>
            <w:tcW w:w="555" w:type="pct"/>
            <w:vAlign w:val="center"/>
          </w:tcPr>
          <w:p>
            <w:pPr>
              <w:pStyle w:val="12"/>
            </w:pPr>
            <w:r>
              <w:t>49.23</w:t>
            </w:r>
          </w:p>
        </w:tc>
        <w:tc>
          <w:tcPr>
            <w:tcW w:w="555" w:type="pct"/>
            <w:vAlign w:val="center"/>
          </w:tcPr>
          <w:p>
            <w:pPr>
              <w:pStyle w:val="12"/>
            </w:pPr>
          </w:p>
        </w:tc>
        <w:tc>
          <w:tcPr>
            <w:tcW w:w="555" w:type="pct"/>
            <w:vAlign w:val="center"/>
          </w:tcPr>
          <w:p>
            <w:pPr>
              <w:pStyle w:val="12"/>
            </w:pPr>
            <w:r>
              <w:t>49.23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4"/>
            </w:pPr>
            <w:r>
              <w:t>13</w:t>
            </w:r>
          </w:p>
        </w:tc>
        <w:tc>
          <w:tcPr>
            <w:tcW w:w="555" w:type="pct"/>
            <w:vAlign w:val="center"/>
          </w:tcPr>
          <w:p>
            <w:pPr>
              <w:pStyle w:val="13"/>
            </w:pPr>
            <w:r>
              <w:t>221</w:t>
            </w:r>
          </w:p>
        </w:tc>
        <w:tc>
          <w:tcPr>
            <w:tcW w:w="555" w:type="pct"/>
            <w:vAlign w:val="center"/>
          </w:tcPr>
          <w:p>
            <w:pPr>
              <w:pStyle w:val="13"/>
            </w:pPr>
            <w:r>
              <w:t>住房保障支出</w:t>
            </w:r>
          </w:p>
        </w:tc>
        <w:tc>
          <w:tcPr>
            <w:tcW w:w="555" w:type="pct"/>
            <w:vAlign w:val="center"/>
          </w:tcPr>
          <w:p>
            <w:pPr>
              <w:pStyle w:val="12"/>
            </w:pPr>
            <w:r>
              <w:t>13.83</w:t>
            </w:r>
          </w:p>
        </w:tc>
        <w:tc>
          <w:tcPr>
            <w:tcW w:w="555" w:type="pct"/>
            <w:vAlign w:val="center"/>
          </w:tcPr>
          <w:p>
            <w:pPr>
              <w:pStyle w:val="12"/>
            </w:pPr>
            <w:r>
              <w:t>13.83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4"/>
            </w:pPr>
            <w:r>
              <w:t>14</w:t>
            </w:r>
          </w:p>
        </w:tc>
        <w:tc>
          <w:tcPr>
            <w:tcW w:w="555" w:type="pct"/>
            <w:vAlign w:val="center"/>
          </w:tcPr>
          <w:p>
            <w:pPr>
              <w:pStyle w:val="13"/>
            </w:pPr>
            <w:r>
              <w:t>22102</w:t>
            </w:r>
          </w:p>
        </w:tc>
        <w:tc>
          <w:tcPr>
            <w:tcW w:w="555" w:type="pct"/>
            <w:vAlign w:val="center"/>
          </w:tcPr>
          <w:p>
            <w:pPr>
              <w:pStyle w:val="13"/>
            </w:pPr>
            <w:r>
              <w:t>住房改革支出</w:t>
            </w:r>
          </w:p>
        </w:tc>
        <w:tc>
          <w:tcPr>
            <w:tcW w:w="555" w:type="pct"/>
            <w:vAlign w:val="center"/>
          </w:tcPr>
          <w:p>
            <w:pPr>
              <w:pStyle w:val="12"/>
            </w:pPr>
            <w:r>
              <w:t>13.83</w:t>
            </w:r>
          </w:p>
        </w:tc>
        <w:tc>
          <w:tcPr>
            <w:tcW w:w="555" w:type="pct"/>
            <w:vAlign w:val="center"/>
          </w:tcPr>
          <w:p>
            <w:pPr>
              <w:pStyle w:val="12"/>
            </w:pPr>
            <w:r>
              <w:t>13.83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4"/>
            </w:pPr>
            <w:r>
              <w:t>15</w:t>
            </w:r>
          </w:p>
        </w:tc>
        <w:tc>
          <w:tcPr>
            <w:tcW w:w="555" w:type="pct"/>
            <w:vAlign w:val="center"/>
          </w:tcPr>
          <w:p>
            <w:pPr>
              <w:pStyle w:val="13"/>
            </w:pPr>
            <w:r>
              <w:t>2210201</w:t>
            </w:r>
          </w:p>
        </w:tc>
        <w:tc>
          <w:tcPr>
            <w:tcW w:w="555" w:type="pct"/>
            <w:vAlign w:val="center"/>
          </w:tcPr>
          <w:p>
            <w:pPr>
              <w:pStyle w:val="13"/>
            </w:pPr>
            <w:r>
              <w:t>住房公积金</w:t>
            </w:r>
          </w:p>
        </w:tc>
        <w:tc>
          <w:tcPr>
            <w:tcW w:w="555" w:type="pct"/>
            <w:vAlign w:val="center"/>
          </w:tcPr>
          <w:p>
            <w:pPr>
              <w:pStyle w:val="12"/>
            </w:pPr>
            <w:r>
              <w:t>13.83</w:t>
            </w:r>
          </w:p>
        </w:tc>
        <w:tc>
          <w:tcPr>
            <w:tcW w:w="555" w:type="pct"/>
            <w:vAlign w:val="center"/>
          </w:tcPr>
          <w:p>
            <w:pPr>
              <w:pStyle w:val="12"/>
            </w:pPr>
            <w:r>
              <w:t>13.83</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625" w:type="pct"/>
            <w:tcBorders>
              <w:top w:val="single" w:color="FFFFFF" w:sz="6" w:space="0"/>
              <w:left w:val="single" w:color="FFFFFF" w:sz="6" w:space="0"/>
              <w:right w:val="single" w:color="FFFFFF" w:sz="6" w:space="0"/>
            </w:tcBorders>
            <w:vAlign w:val="center"/>
          </w:tcPr>
          <w:p>
            <w:pPr>
              <w:pStyle w:val="9"/>
            </w:pPr>
            <w:r>
              <w:t>预算年度</w:t>
            </w:r>
            <w:r>
              <w:rPr>
                <w:rFonts w:hint="eastAsia"/>
                <w:lang w:eastAsia="zh-CN"/>
              </w:rPr>
              <w:t>：</w:t>
            </w:r>
            <w:r>
              <w:t>2024</w:t>
            </w:r>
          </w:p>
        </w:tc>
        <w:tc>
          <w:tcPr>
            <w:tcW w:w="2500"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1"/>
            </w:pPr>
            <w:r>
              <w:t>序号</w:t>
            </w:r>
          </w:p>
        </w:tc>
        <w:tc>
          <w:tcPr>
            <w:tcW w:w="1250" w:type="pct"/>
            <w:gridSpan w:val="2"/>
            <w:vAlign w:val="center"/>
          </w:tcPr>
          <w:p>
            <w:pPr>
              <w:pStyle w:val="11"/>
            </w:pPr>
            <w:r>
              <w:t>收入</w:t>
            </w:r>
          </w:p>
        </w:tc>
        <w:tc>
          <w:tcPr>
            <w:tcW w:w="3125"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25" w:type="pct"/>
            <w:vMerge w:val="continue"/>
          </w:tcPr>
          <w:p/>
        </w:tc>
        <w:tc>
          <w:tcPr>
            <w:tcW w:w="625" w:type="pct"/>
            <w:vAlign w:val="center"/>
          </w:tcPr>
          <w:p>
            <w:pPr>
              <w:pStyle w:val="11"/>
            </w:pPr>
            <w:r>
              <w:t>项  目</w:t>
            </w:r>
          </w:p>
        </w:tc>
        <w:tc>
          <w:tcPr>
            <w:tcW w:w="625" w:type="pct"/>
            <w:vAlign w:val="center"/>
          </w:tcPr>
          <w:p>
            <w:pPr>
              <w:pStyle w:val="11"/>
            </w:pPr>
            <w:r>
              <w:t>金额</w:t>
            </w:r>
          </w:p>
        </w:tc>
        <w:tc>
          <w:tcPr>
            <w:tcW w:w="625" w:type="pct"/>
            <w:vAlign w:val="center"/>
          </w:tcPr>
          <w:p>
            <w:pPr>
              <w:pStyle w:val="11"/>
            </w:pPr>
            <w:r>
              <w:t>项  目</w:t>
            </w:r>
          </w:p>
        </w:tc>
        <w:tc>
          <w:tcPr>
            <w:tcW w:w="625" w:type="pct"/>
            <w:vAlign w:val="center"/>
          </w:tcPr>
          <w:p>
            <w:pPr>
              <w:pStyle w:val="11"/>
            </w:pPr>
            <w:r>
              <w:t>合计</w:t>
            </w:r>
          </w:p>
        </w:tc>
        <w:tc>
          <w:tcPr>
            <w:tcW w:w="625" w:type="pct"/>
            <w:vAlign w:val="center"/>
          </w:tcPr>
          <w:p>
            <w:pPr>
              <w:pStyle w:val="11"/>
            </w:pPr>
            <w:r>
              <w:t>一般公共预算财政拨款</w:t>
            </w:r>
          </w:p>
        </w:tc>
        <w:tc>
          <w:tcPr>
            <w:tcW w:w="625" w:type="pct"/>
            <w:vAlign w:val="center"/>
          </w:tcPr>
          <w:p>
            <w:pPr>
              <w:pStyle w:val="11"/>
            </w:pPr>
            <w:r>
              <w:t>政府性基金预算财政    拨款</w:t>
            </w:r>
          </w:p>
        </w:tc>
        <w:tc>
          <w:tcPr>
            <w:tcW w:w="625"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1"/>
            </w:pPr>
            <w:r>
              <w:t>栏次</w:t>
            </w:r>
          </w:p>
        </w:tc>
        <w:tc>
          <w:tcPr>
            <w:tcW w:w="625" w:type="pct"/>
            <w:vAlign w:val="center"/>
          </w:tcPr>
          <w:p>
            <w:pPr>
              <w:pStyle w:val="11"/>
            </w:pPr>
            <w:r>
              <w:t>1</w:t>
            </w:r>
          </w:p>
        </w:tc>
        <w:tc>
          <w:tcPr>
            <w:tcW w:w="625" w:type="pct"/>
            <w:vAlign w:val="center"/>
          </w:tcPr>
          <w:p>
            <w:pPr>
              <w:pStyle w:val="11"/>
            </w:pPr>
            <w:r>
              <w:t>2</w:t>
            </w:r>
          </w:p>
        </w:tc>
        <w:tc>
          <w:tcPr>
            <w:tcW w:w="625" w:type="pct"/>
            <w:vAlign w:val="center"/>
          </w:tcPr>
          <w:p>
            <w:pPr>
              <w:pStyle w:val="11"/>
            </w:pPr>
            <w:r>
              <w:t>3</w:t>
            </w:r>
          </w:p>
        </w:tc>
        <w:tc>
          <w:tcPr>
            <w:tcW w:w="625" w:type="pct"/>
            <w:vAlign w:val="center"/>
          </w:tcPr>
          <w:p>
            <w:pPr>
              <w:pStyle w:val="11"/>
            </w:pPr>
            <w:r>
              <w:t>4</w:t>
            </w:r>
          </w:p>
        </w:tc>
        <w:tc>
          <w:tcPr>
            <w:tcW w:w="625" w:type="pct"/>
            <w:vAlign w:val="center"/>
          </w:tcPr>
          <w:p>
            <w:pPr>
              <w:pStyle w:val="11"/>
            </w:pPr>
            <w:r>
              <w:t>5</w:t>
            </w:r>
          </w:p>
        </w:tc>
        <w:tc>
          <w:tcPr>
            <w:tcW w:w="625" w:type="pct"/>
            <w:vAlign w:val="center"/>
          </w:tcPr>
          <w:p>
            <w:pPr>
              <w:pStyle w:val="11"/>
            </w:pPr>
            <w:r>
              <w:t>6</w:t>
            </w:r>
          </w:p>
        </w:tc>
        <w:tc>
          <w:tcPr>
            <w:tcW w:w="62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w:t>
            </w:r>
          </w:p>
        </w:tc>
        <w:tc>
          <w:tcPr>
            <w:tcW w:w="625" w:type="pct"/>
            <w:vAlign w:val="center"/>
          </w:tcPr>
          <w:p>
            <w:pPr>
              <w:pStyle w:val="13"/>
            </w:pPr>
            <w:r>
              <w:t>一、一般公共预算拨款</w:t>
            </w:r>
          </w:p>
        </w:tc>
        <w:tc>
          <w:tcPr>
            <w:tcW w:w="625" w:type="pct"/>
            <w:vAlign w:val="center"/>
          </w:tcPr>
          <w:p>
            <w:pPr>
              <w:pStyle w:val="12"/>
            </w:pPr>
            <w:r>
              <w:t>276.02</w:t>
            </w:r>
          </w:p>
        </w:tc>
        <w:tc>
          <w:tcPr>
            <w:tcW w:w="625" w:type="pct"/>
            <w:vAlign w:val="center"/>
          </w:tcPr>
          <w:p>
            <w:pPr>
              <w:pStyle w:val="13"/>
            </w:pPr>
            <w:r>
              <w:t>一、一般公共服务支出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r>
              <w:t>二、外交支出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r>
              <w:t>三、国防支出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四、公共安全支出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五、教育支出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六、科学技术支出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七、文化旅游体育与传媒支出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八、社会保障和就业支出</w:t>
            </w:r>
          </w:p>
        </w:tc>
        <w:tc>
          <w:tcPr>
            <w:tcW w:w="625" w:type="pct"/>
            <w:vAlign w:val="center"/>
          </w:tcPr>
          <w:p>
            <w:pPr>
              <w:pStyle w:val="12"/>
            </w:pPr>
            <w:r>
              <w:t>16.90</w:t>
            </w:r>
          </w:p>
        </w:tc>
        <w:tc>
          <w:tcPr>
            <w:tcW w:w="625" w:type="pct"/>
            <w:vAlign w:val="center"/>
          </w:tcPr>
          <w:p>
            <w:pPr>
              <w:pStyle w:val="12"/>
            </w:pPr>
            <w:r>
              <w:t>16.90</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九、社会保险基金支出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4"/>
            </w:pPr>
            <w:r>
              <w:t>10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十、卫生健康支出</w:t>
            </w:r>
          </w:p>
        </w:tc>
        <w:tc>
          <w:tcPr>
            <w:tcW w:w="625" w:type="pct"/>
            <w:vAlign w:val="center"/>
          </w:tcPr>
          <w:p>
            <w:pPr>
              <w:pStyle w:val="12"/>
            </w:pPr>
            <w:r>
              <w:t>5.06</w:t>
            </w:r>
          </w:p>
        </w:tc>
        <w:tc>
          <w:tcPr>
            <w:tcW w:w="625" w:type="pct"/>
            <w:vAlign w:val="center"/>
          </w:tcPr>
          <w:p>
            <w:pPr>
              <w:pStyle w:val="12"/>
            </w:pPr>
            <w:r>
              <w:t>5.06</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十一、节能环保支出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十二、城乡社区支出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十三、农林水支出</w:t>
            </w:r>
          </w:p>
        </w:tc>
        <w:tc>
          <w:tcPr>
            <w:tcW w:w="625" w:type="pct"/>
            <w:vAlign w:val="center"/>
          </w:tcPr>
          <w:p>
            <w:pPr>
              <w:pStyle w:val="12"/>
            </w:pPr>
            <w:r>
              <w:t>240.24</w:t>
            </w:r>
          </w:p>
        </w:tc>
        <w:tc>
          <w:tcPr>
            <w:tcW w:w="625" w:type="pct"/>
            <w:vAlign w:val="center"/>
          </w:tcPr>
          <w:p>
            <w:pPr>
              <w:pStyle w:val="12"/>
            </w:pPr>
            <w:r>
              <w:t>240.24</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十四、交通运输支出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十五、资源勘探工业信息等支出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十六、商业服务业等支出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十七、金融支出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十八、援助其他地区支出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19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十九、自然资源海洋气象等支出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二十、住房保障支出</w:t>
            </w:r>
          </w:p>
        </w:tc>
        <w:tc>
          <w:tcPr>
            <w:tcW w:w="625" w:type="pct"/>
            <w:vAlign w:val="center"/>
          </w:tcPr>
          <w:p>
            <w:pPr>
              <w:pStyle w:val="12"/>
            </w:pPr>
            <w:r>
              <w:t>13.83</w:t>
            </w:r>
          </w:p>
        </w:tc>
        <w:tc>
          <w:tcPr>
            <w:tcW w:w="625" w:type="pct"/>
            <w:vAlign w:val="center"/>
          </w:tcPr>
          <w:p>
            <w:pPr>
              <w:pStyle w:val="12"/>
            </w:pPr>
            <w:r>
              <w:t>13.83</w:t>
            </w: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二十一、粮油物资储备支出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4"/>
            </w:pPr>
            <w:r>
              <w:t>22</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二十二、国有资本经营预算支出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23</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二十三、灾害防治及应急管理支出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24</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二十四、预备费</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25</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二十五、其他支出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26</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二十六、转移性支出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27</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二十七、债务还本支出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28</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二十八、债务付息支出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29</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二十九、债务发行费用支出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30</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三十、抗疫特别国债安排的支出</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4"/>
            </w:pPr>
            <w:r>
              <w:t>31</w:t>
            </w:r>
          </w:p>
        </w:tc>
        <w:tc>
          <w:tcPr>
            <w:tcW w:w="625" w:type="pct"/>
            <w:vAlign w:val="center"/>
          </w:tcPr>
          <w:p>
            <w:pPr>
              <w:pStyle w:val="13"/>
            </w:pPr>
          </w:p>
        </w:tc>
        <w:tc>
          <w:tcPr>
            <w:tcW w:w="625" w:type="pct"/>
            <w:vAlign w:val="center"/>
          </w:tcPr>
          <w:p>
            <w:pPr>
              <w:pStyle w:val="12"/>
            </w:pPr>
          </w:p>
        </w:tc>
        <w:tc>
          <w:tcPr>
            <w:tcW w:w="625" w:type="pct"/>
            <w:vAlign w:val="center"/>
          </w:tcPr>
          <w:p>
            <w:pPr>
              <w:pStyle w:val="13"/>
            </w:pPr>
            <w:r>
              <w:t>三十一、人行科目</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32</w:t>
            </w:r>
          </w:p>
        </w:tc>
        <w:tc>
          <w:tcPr>
            <w:tcW w:w="625" w:type="pct"/>
            <w:vAlign w:val="center"/>
          </w:tcPr>
          <w:p>
            <w:pPr>
              <w:pStyle w:val="15"/>
            </w:pPr>
            <w:r>
              <w:t>本年收入合计</w:t>
            </w:r>
          </w:p>
        </w:tc>
        <w:tc>
          <w:tcPr>
            <w:tcW w:w="625" w:type="pct"/>
            <w:vAlign w:val="center"/>
          </w:tcPr>
          <w:p>
            <w:pPr>
              <w:pStyle w:val="16"/>
            </w:pPr>
            <w:r>
              <w:t>276.02</w:t>
            </w:r>
          </w:p>
        </w:tc>
        <w:tc>
          <w:tcPr>
            <w:tcW w:w="625" w:type="pct"/>
            <w:vAlign w:val="center"/>
          </w:tcPr>
          <w:p>
            <w:pPr>
              <w:pStyle w:val="15"/>
            </w:pPr>
            <w:r>
              <w:t>本年支出合计</w:t>
            </w:r>
          </w:p>
        </w:tc>
        <w:tc>
          <w:tcPr>
            <w:tcW w:w="625" w:type="pct"/>
            <w:vAlign w:val="center"/>
          </w:tcPr>
          <w:p>
            <w:pPr>
              <w:pStyle w:val="16"/>
            </w:pPr>
            <w:r>
              <w:t>276.02</w:t>
            </w:r>
          </w:p>
        </w:tc>
        <w:tc>
          <w:tcPr>
            <w:tcW w:w="625" w:type="pct"/>
            <w:vAlign w:val="center"/>
          </w:tcPr>
          <w:p>
            <w:pPr>
              <w:pStyle w:val="16"/>
            </w:pPr>
            <w:r>
              <w:t>276.02</w:t>
            </w:r>
          </w:p>
        </w:tc>
        <w:tc>
          <w:tcPr>
            <w:tcW w:w="625" w:type="pct"/>
            <w:vAlign w:val="center"/>
          </w:tcPr>
          <w:p>
            <w:pPr>
              <w:pStyle w:val="16"/>
            </w:pPr>
          </w:p>
        </w:tc>
        <w:tc>
          <w:tcPr>
            <w:tcW w:w="62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33</w:t>
            </w:r>
          </w:p>
        </w:tc>
        <w:tc>
          <w:tcPr>
            <w:tcW w:w="625" w:type="pct"/>
            <w:vAlign w:val="center"/>
          </w:tcPr>
          <w:p>
            <w:pPr>
              <w:pStyle w:val="13"/>
            </w:pPr>
            <w:r>
              <w:t>年初财政拨款结转和结余</w:t>
            </w:r>
          </w:p>
        </w:tc>
        <w:tc>
          <w:tcPr>
            <w:tcW w:w="625" w:type="pct"/>
            <w:vAlign w:val="center"/>
          </w:tcPr>
          <w:p>
            <w:pPr>
              <w:pStyle w:val="12"/>
            </w:pPr>
          </w:p>
        </w:tc>
        <w:tc>
          <w:tcPr>
            <w:tcW w:w="625" w:type="pct"/>
            <w:vAlign w:val="center"/>
          </w:tcPr>
          <w:p>
            <w:pPr>
              <w:pStyle w:val="13"/>
            </w:pPr>
            <w:r>
              <w:t>年末财政拨款结转和结余</w:t>
            </w: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34</w:t>
            </w:r>
          </w:p>
        </w:tc>
        <w:tc>
          <w:tcPr>
            <w:tcW w:w="625" w:type="pct"/>
            <w:vAlign w:val="center"/>
          </w:tcPr>
          <w:p>
            <w:pPr>
              <w:pStyle w:val="13"/>
            </w:pPr>
            <w:r>
              <w:t>一、一般公共预算拨款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35</w:t>
            </w:r>
          </w:p>
        </w:tc>
        <w:tc>
          <w:tcPr>
            <w:tcW w:w="625" w:type="pct"/>
            <w:vAlign w:val="center"/>
          </w:tcPr>
          <w:p>
            <w:pPr>
              <w:pStyle w:val="13"/>
            </w:pPr>
            <w:r>
              <w:t>二、政府性基金预算拨款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36</w:t>
            </w:r>
          </w:p>
        </w:tc>
        <w:tc>
          <w:tcPr>
            <w:tcW w:w="625" w:type="pct"/>
            <w:vAlign w:val="center"/>
          </w:tcPr>
          <w:p>
            <w:pPr>
              <w:pStyle w:val="13"/>
            </w:pPr>
            <w:r>
              <w:t>三、国有资本经营预算拨款</w:t>
            </w:r>
          </w:p>
        </w:tc>
        <w:tc>
          <w:tcPr>
            <w:tcW w:w="625" w:type="pct"/>
            <w:vAlign w:val="center"/>
          </w:tcPr>
          <w:p>
            <w:pPr>
              <w:pStyle w:val="12"/>
            </w:pPr>
          </w:p>
        </w:tc>
        <w:tc>
          <w:tcPr>
            <w:tcW w:w="625" w:type="pct"/>
            <w:vAlign w:val="center"/>
          </w:tcPr>
          <w:p>
            <w:pPr>
              <w:pStyle w:val="13"/>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c>
          <w:tcPr>
            <w:tcW w:w="62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4"/>
            </w:pPr>
            <w:r>
              <w:t>37</w:t>
            </w:r>
          </w:p>
        </w:tc>
        <w:tc>
          <w:tcPr>
            <w:tcW w:w="625" w:type="pct"/>
            <w:vAlign w:val="center"/>
          </w:tcPr>
          <w:p>
            <w:pPr>
              <w:pStyle w:val="15"/>
            </w:pPr>
            <w:r>
              <w:t>收入总计</w:t>
            </w:r>
          </w:p>
        </w:tc>
        <w:tc>
          <w:tcPr>
            <w:tcW w:w="625" w:type="pct"/>
            <w:vAlign w:val="center"/>
          </w:tcPr>
          <w:p>
            <w:pPr>
              <w:pStyle w:val="16"/>
            </w:pPr>
            <w:r>
              <w:t>276.02</w:t>
            </w:r>
          </w:p>
        </w:tc>
        <w:tc>
          <w:tcPr>
            <w:tcW w:w="625" w:type="pct"/>
            <w:vAlign w:val="center"/>
          </w:tcPr>
          <w:p>
            <w:pPr>
              <w:pStyle w:val="15"/>
            </w:pPr>
            <w:r>
              <w:t>支出总计</w:t>
            </w:r>
          </w:p>
        </w:tc>
        <w:tc>
          <w:tcPr>
            <w:tcW w:w="625" w:type="pct"/>
            <w:vAlign w:val="center"/>
          </w:tcPr>
          <w:p>
            <w:pPr>
              <w:pStyle w:val="16"/>
            </w:pPr>
            <w:r>
              <w:t>276.02</w:t>
            </w:r>
          </w:p>
        </w:tc>
        <w:tc>
          <w:tcPr>
            <w:tcW w:w="625" w:type="pct"/>
            <w:vAlign w:val="center"/>
          </w:tcPr>
          <w:p>
            <w:pPr>
              <w:pStyle w:val="16"/>
            </w:pPr>
            <w:r>
              <w:t>276.02</w:t>
            </w:r>
          </w:p>
        </w:tc>
        <w:tc>
          <w:tcPr>
            <w:tcW w:w="625" w:type="pct"/>
            <w:vAlign w:val="center"/>
          </w:tcPr>
          <w:p>
            <w:pPr>
              <w:pStyle w:val="16"/>
            </w:pPr>
          </w:p>
        </w:tc>
        <w:tc>
          <w:tcPr>
            <w:tcW w:w="62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276.02</w:t>
            </w:r>
          </w:p>
        </w:tc>
        <w:tc>
          <w:tcPr>
            <w:tcW w:w="833" w:type="pct"/>
            <w:vAlign w:val="center"/>
          </w:tcPr>
          <w:p>
            <w:pPr>
              <w:pStyle w:val="16"/>
            </w:pPr>
            <w:r>
              <w:t>196.19</w:t>
            </w:r>
          </w:p>
        </w:tc>
        <w:tc>
          <w:tcPr>
            <w:tcW w:w="833" w:type="pct"/>
            <w:vAlign w:val="center"/>
          </w:tcPr>
          <w:p>
            <w:pPr>
              <w:pStyle w:val="16"/>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208</w:t>
            </w:r>
          </w:p>
        </w:tc>
        <w:tc>
          <w:tcPr>
            <w:tcW w:w="833" w:type="pct"/>
            <w:vAlign w:val="center"/>
          </w:tcPr>
          <w:p>
            <w:pPr>
              <w:pStyle w:val="13"/>
            </w:pPr>
            <w:r>
              <w:t>社会保障和就业支出</w:t>
            </w:r>
          </w:p>
        </w:tc>
        <w:tc>
          <w:tcPr>
            <w:tcW w:w="833" w:type="pct"/>
            <w:vAlign w:val="center"/>
          </w:tcPr>
          <w:p>
            <w:pPr>
              <w:pStyle w:val="12"/>
            </w:pPr>
            <w:r>
              <w:t>16.90</w:t>
            </w:r>
          </w:p>
        </w:tc>
        <w:tc>
          <w:tcPr>
            <w:tcW w:w="833" w:type="pct"/>
            <w:vAlign w:val="center"/>
          </w:tcPr>
          <w:p>
            <w:pPr>
              <w:pStyle w:val="12"/>
            </w:pPr>
            <w:r>
              <w:t>16.90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20805</w:t>
            </w:r>
          </w:p>
        </w:tc>
        <w:tc>
          <w:tcPr>
            <w:tcW w:w="833" w:type="pct"/>
            <w:vAlign w:val="center"/>
          </w:tcPr>
          <w:p>
            <w:pPr>
              <w:pStyle w:val="13"/>
            </w:pPr>
            <w:r>
              <w:t>行政事业单位养老支出</w:t>
            </w:r>
          </w:p>
        </w:tc>
        <w:tc>
          <w:tcPr>
            <w:tcW w:w="833" w:type="pct"/>
            <w:vAlign w:val="center"/>
          </w:tcPr>
          <w:p>
            <w:pPr>
              <w:pStyle w:val="12"/>
            </w:pPr>
            <w:r>
              <w:t>16.90</w:t>
            </w:r>
          </w:p>
        </w:tc>
        <w:tc>
          <w:tcPr>
            <w:tcW w:w="833" w:type="pct"/>
            <w:vAlign w:val="center"/>
          </w:tcPr>
          <w:p>
            <w:pPr>
              <w:pStyle w:val="12"/>
            </w:pPr>
            <w:r>
              <w:t>16.90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2080505</w:t>
            </w:r>
          </w:p>
        </w:tc>
        <w:tc>
          <w:tcPr>
            <w:tcW w:w="833" w:type="pct"/>
            <w:vAlign w:val="center"/>
          </w:tcPr>
          <w:p>
            <w:pPr>
              <w:pStyle w:val="13"/>
            </w:pPr>
            <w:r>
              <w:t>机关事业单位基本养老保险缴费支出</w:t>
            </w:r>
          </w:p>
        </w:tc>
        <w:tc>
          <w:tcPr>
            <w:tcW w:w="833" w:type="pct"/>
            <w:vAlign w:val="center"/>
          </w:tcPr>
          <w:p>
            <w:pPr>
              <w:pStyle w:val="12"/>
            </w:pPr>
            <w:r>
              <w:t>16.90</w:t>
            </w:r>
          </w:p>
        </w:tc>
        <w:tc>
          <w:tcPr>
            <w:tcW w:w="833" w:type="pct"/>
            <w:vAlign w:val="center"/>
          </w:tcPr>
          <w:p>
            <w:pPr>
              <w:pStyle w:val="12"/>
            </w:pPr>
            <w:r>
              <w:t>16.90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210</w:t>
            </w:r>
          </w:p>
        </w:tc>
        <w:tc>
          <w:tcPr>
            <w:tcW w:w="833" w:type="pct"/>
            <w:vAlign w:val="center"/>
          </w:tcPr>
          <w:p>
            <w:pPr>
              <w:pStyle w:val="13"/>
            </w:pPr>
            <w:r>
              <w:t>卫生健康支出</w:t>
            </w:r>
          </w:p>
        </w:tc>
        <w:tc>
          <w:tcPr>
            <w:tcW w:w="833" w:type="pct"/>
            <w:vAlign w:val="center"/>
          </w:tcPr>
          <w:p>
            <w:pPr>
              <w:pStyle w:val="12"/>
            </w:pPr>
            <w:r>
              <w:t>5.06</w:t>
            </w:r>
          </w:p>
        </w:tc>
        <w:tc>
          <w:tcPr>
            <w:tcW w:w="833" w:type="pct"/>
            <w:vAlign w:val="center"/>
          </w:tcPr>
          <w:p>
            <w:pPr>
              <w:pStyle w:val="12"/>
            </w:pPr>
            <w:r>
              <w:t>5.06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21011</w:t>
            </w:r>
          </w:p>
        </w:tc>
        <w:tc>
          <w:tcPr>
            <w:tcW w:w="833" w:type="pct"/>
            <w:vAlign w:val="center"/>
          </w:tcPr>
          <w:p>
            <w:pPr>
              <w:pStyle w:val="13"/>
            </w:pPr>
            <w:r>
              <w:t>行政事业单位医疗</w:t>
            </w:r>
          </w:p>
        </w:tc>
        <w:tc>
          <w:tcPr>
            <w:tcW w:w="833" w:type="pct"/>
            <w:vAlign w:val="center"/>
          </w:tcPr>
          <w:p>
            <w:pPr>
              <w:pStyle w:val="12"/>
            </w:pPr>
            <w:r>
              <w:t>5.06</w:t>
            </w:r>
          </w:p>
        </w:tc>
        <w:tc>
          <w:tcPr>
            <w:tcW w:w="833" w:type="pct"/>
            <w:vAlign w:val="center"/>
          </w:tcPr>
          <w:p>
            <w:pPr>
              <w:pStyle w:val="12"/>
            </w:pPr>
            <w:r>
              <w:t>5.06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2101101</w:t>
            </w:r>
          </w:p>
        </w:tc>
        <w:tc>
          <w:tcPr>
            <w:tcW w:w="833" w:type="pct"/>
            <w:vAlign w:val="center"/>
          </w:tcPr>
          <w:p>
            <w:pPr>
              <w:pStyle w:val="13"/>
            </w:pPr>
            <w:r>
              <w:t>行政单位医疗</w:t>
            </w:r>
          </w:p>
        </w:tc>
        <w:tc>
          <w:tcPr>
            <w:tcW w:w="833" w:type="pct"/>
            <w:vAlign w:val="center"/>
          </w:tcPr>
          <w:p>
            <w:pPr>
              <w:pStyle w:val="12"/>
            </w:pPr>
            <w:r>
              <w:t>5.06</w:t>
            </w:r>
          </w:p>
        </w:tc>
        <w:tc>
          <w:tcPr>
            <w:tcW w:w="833" w:type="pct"/>
            <w:vAlign w:val="center"/>
          </w:tcPr>
          <w:p>
            <w:pPr>
              <w:pStyle w:val="12"/>
            </w:pPr>
            <w:r>
              <w:t>5.06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213</w:t>
            </w:r>
          </w:p>
        </w:tc>
        <w:tc>
          <w:tcPr>
            <w:tcW w:w="833" w:type="pct"/>
            <w:vAlign w:val="center"/>
          </w:tcPr>
          <w:p>
            <w:pPr>
              <w:pStyle w:val="13"/>
            </w:pPr>
            <w:r>
              <w:t>农林水支出</w:t>
            </w:r>
          </w:p>
        </w:tc>
        <w:tc>
          <w:tcPr>
            <w:tcW w:w="833" w:type="pct"/>
            <w:vAlign w:val="center"/>
          </w:tcPr>
          <w:p>
            <w:pPr>
              <w:pStyle w:val="12"/>
            </w:pPr>
            <w:r>
              <w:t>240.24</w:t>
            </w:r>
          </w:p>
        </w:tc>
        <w:tc>
          <w:tcPr>
            <w:tcW w:w="833" w:type="pct"/>
            <w:vAlign w:val="center"/>
          </w:tcPr>
          <w:p>
            <w:pPr>
              <w:pStyle w:val="12"/>
            </w:pPr>
            <w:r>
              <w:t>160.41</w:t>
            </w:r>
          </w:p>
        </w:tc>
        <w:tc>
          <w:tcPr>
            <w:tcW w:w="833" w:type="pct"/>
            <w:vAlign w:val="center"/>
          </w:tcPr>
          <w:p>
            <w:pPr>
              <w:pStyle w:val="12"/>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9</w:t>
            </w:r>
          </w:p>
        </w:tc>
        <w:tc>
          <w:tcPr>
            <w:tcW w:w="833" w:type="pct"/>
            <w:vAlign w:val="center"/>
          </w:tcPr>
          <w:p>
            <w:pPr>
              <w:pStyle w:val="13"/>
            </w:pPr>
            <w:r>
              <w:t>21301</w:t>
            </w:r>
          </w:p>
        </w:tc>
        <w:tc>
          <w:tcPr>
            <w:tcW w:w="833" w:type="pct"/>
            <w:vAlign w:val="center"/>
          </w:tcPr>
          <w:p>
            <w:pPr>
              <w:pStyle w:val="13"/>
            </w:pPr>
            <w:r>
              <w:t>农业农村</w:t>
            </w:r>
          </w:p>
        </w:tc>
        <w:tc>
          <w:tcPr>
            <w:tcW w:w="833" w:type="pct"/>
            <w:vAlign w:val="center"/>
          </w:tcPr>
          <w:p>
            <w:pPr>
              <w:pStyle w:val="12"/>
            </w:pPr>
            <w:r>
              <w:t>240.24</w:t>
            </w:r>
          </w:p>
        </w:tc>
        <w:tc>
          <w:tcPr>
            <w:tcW w:w="833" w:type="pct"/>
            <w:vAlign w:val="center"/>
          </w:tcPr>
          <w:p>
            <w:pPr>
              <w:pStyle w:val="12"/>
            </w:pPr>
            <w:r>
              <w:t>160.41</w:t>
            </w:r>
          </w:p>
        </w:tc>
        <w:tc>
          <w:tcPr>
            <w:tcW w:w="833" w:type="pct"/>
            <w:vAlign w:val="center"/>
          </w:tcPr>
          <w:p>
            <w:pPr>
              <w:pStyle w:val="12"/>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10</w:t>
            </w:r>
          </w:p>
        </w:tc>
        <w:tc>
          <w:tcPr>
            <w:tcW w:w="833" w:type="pct"/>
            <w:vAlign w:val="center"/>
          </w:tcPr>
          <w:p>
            <w:pPr>
              <w:pStyle w:val="13"/>
            </w:pPr>
            <w:r>
              <w:t>2130101</w:t>
            </w:r>
          </w:p>
        </w:tc>
        <w:tc>
          <w:tcPr>
            <w:tcW w:w="833" w:type="pct"/>
            <w:vAlign w:val="center"/>
          </w:tcPr>
          <w:p>
            <w:pPr>
              <w:pStyle w:val="13"/>
            </w:pPr>
            <w:r>
              <w:t>行政运行</w:t>
            </w:r>
          </w:p>
        </w:tc>
        <w:tc>
          <w:tcPr>
            <w:tcW w:w="833" w:type="pct"/>
            <w:vAlign w:val="center"/>
          </w:tcPr>
          <w:p>
            <w:pPr>
              <w:pStyle w:val="12"/>
            </w:pPr>
            <w:r>
              <w:t>160.41</w:t>
            </w:r>
          </w:p>
        </w:tc>
        <w:tc>
          <w:tcPr>
            <w:tcW w:w="833" w:type="pct"/>
            <w:vAlign w:val="center"/>
          </w:tcPr>
          <w:p>
            <w:pPr>
              <w:pStyle w:val="12"/>
            </w:pPr>
            <w:r>
              <w:t>160.41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11</w:t>
            </w:r>
          </w:p>
        </w:tc>
        <w:tc>
          <w:tcPr>
            <w:tcW w:w="833" w:type="pct"/>
            <w:vAlign w:val="center"/>
          </w:tcPr>
          <w:p>
            <w:pPr>
              <w:pStyle w:val="13"/>
            </w:pPr>
            <w:r>
              <w:t>2130102</w:t>
            </w:r>
          </w:p>
        </w:tc>
        <w:tc>
          <w:tcPr>
            <w:tcW w:w="833" w:type="pct"/>
            <w:vAlign w:val="center"/>
          </w:tcPr>
          <w:p>
            <w:pPr>
              <w:pStyle w:val="13"/>
            </w:pPr>
            <w:r>
              <w:t>一般行政管理事务</w:t>
            </w:r>
          </w:p>
        </w:tc>
        <w:tc>
          <w:tcPr>
            <w:tcW w:w="833" w:type="pct"/>
            <w:vAlign w:val="center"/>
          </w:tcPr>
          <w:p>
            <w:pPr>
              <w:pStyle w:val="12"/>
            </w:pPr>
            <w:r>
              <w:t>30.60</w:t>
            </w:r>
          </w:p>
        </w:tc>
        <w:tc>
          <w:tcPr>
            <w:tcW w:w="833" w:type="pct"/>
            <w:vAlign w:val="center"/>
          </w:tcPr>
          <w:p>
            <w:pPr>
              <w:pStyle w:val="12"/>
            </w:pPr>
          </w:p>
        </w:tc>
        <w:tc>
          <w:tcPr>
            <w:tcW w:w="833" w:type="pct"/>
            <w:vAlign w:val="center"/>
          </w:tcPr>
          <w:p>
            <w:pPr>
              <w:pStyle w:val="12"/>
            </w:pPr>
            <w:r>
              <w:t>30.60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12</w:t>
            </w:r>
          </w:p>
        </w:tc>
        <w:tc>
          <w:tcPr>
            <w:tcW w:w="833" w:type="pct"/>
            <w:vAlign w:val="center"/>
          </w:tcPr>
          <w:p>
            <w:pPr>
              <w:pStyle w:val="13"/>
            </w:pPr>
            <w:r>
              <w:t>2130199</w:t>
            </w:r>
          </w:p>
        </w:tc>
        <w:tc>
          <w:tcPr>
            <w:tcW w:w="833" w:type="pct"/>
            <w:vAlign w:val="center"/>
          </w:tcPr>
          <w:p>
            <w:pPr>
              <w:pStyle w:val="13"/>
            </w:pPr>
            <w:r>
              <w:t>其他农业农村支出</w:t>
            </w:r>
          </w:p>
        </w:tc>
        <w:tc>
          <w:tcPr>
            <w:tcW w:w="833" w:type="pct"/>
            <w:vAlign w:val="center"/>
          </w:tcPr>
          <w:p>
            <w:pPr>
              <w:pStyle w:val="12"/>
            </w:pPr>
            <w:r>
              <w:t>49.23</w:t>
            </w:r>
          </w:p>
        </w:tc>
        <w:tc>
          <w:tcPr>
            <w:tcW w:w="833" w:type="pct"/>
            <w:vAlign w:val="center"/>
          </w:tcPr>
          <w:p>
            <w:pPr>
              <w:pStyle w:val="12"/>
            </w:pPr>
          </w:p>
        </w:tc>
        <w:tc>
          <w:tcPr>
            <w:tcW w:w="833" w:type="pct"/>
            <w:vAlign w:val="center"/>
          </w:tcPr>
          <w:p>
            <w:pPr>
              <w:pStyle w:val="12"/>
            </w:pPr>
            <w:r>
              <w:t>49.23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13</w:t>
            </w:r>
          </w:p>
        </w:tc>
        <w:tc>
          <w:tcPr>
            <w:tcW w:w="833" w:type="pct"/>
            <w:vAlign w:val="center"/>
          </w:tcPr>
          <w:p>
            <w:pPr>
              <w:pStyle w:val="13"/>
            </w:pPr>
            <w:r>
              <w:t>221</w:t>
            </w:r>
          </w:p>
        </w:tc>
        <w:tc>
          <w:tcPr>
            <w:tcW w:w="833" w:type="pct"/>
            <w:vAlign w:val="center"/>
          </w:tcPr>
          <w:p>
            <w:pPr>
              <w:pStyle w:val="13"/>
            </w:pPr>
            <w:r>
              <w:t>住房保障支出</w:t>
            </w:r>
          </w:p>
        </w:tc>
        <w:tc>
          <w:tcPr>
            <w:tcW w:w="833" w:type="pct"/>
            <w:vAlign w:val="center"/>
          </w:tcPr>
          <w:p>
            <w:pPr>
              <w:pStyle w:val="12"/>
            </w:pPr>
            <w:r>
              <w:t>13.83</w:t>
            </w:r>
          </w:p>
        </w:tc>
        <w:tc>
          <w:tcPr>
            <w:tcW w:w="833" w:type="pct"/>
            <w:vAlign w:val="center"/>
          </w:tcPr>
          <w:p>
            <w:pPr>
              <w:pStyle w:val="12"/>
            </w:pPr>
            <w:r>
              <w:t>13.83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14</w:t>
            </w:r>
          </w:p>
        </w:tc>
        <w:tc>
          <w:tcPr>
            <w:tcW w:w="833" w:type="pct"/>
            <w:vAlign w:val="center"/>
          </w:tcPr>
          <w:p>
            <w:pPr>
              <w:pStyle w:val="13"/>
            </w:pPr>
            <w:r>
              <w:t>22102</w:t>
            </w:r>
          </w:p>
        </w:tc>
        <w:tc>
          <w:tcPr>
            <w:tcW w:w="833" w:type="pct"/>
            <w:vAlign w:val="center"/>
          </w:tcPr>
          <w:p>
            <w:pPr>
              <w:pStyle w:val="13"/>
            </w:pPr>
            <w:r>
              <w:t>住房改革支出</w:t>
            </w:r>
          </w:p>
        </w:tc>
        <w:tc>
          <w:tcPr>
            <w:tcW w:w="833" w:type="pct"/>
            <w:vAlign w:val="center"/>
          </w:tcPr>
          <w:p>
            <w:pPr>
              <w:pStyle w:val="12"/>
            </w:pPr>
            <w:r>
              <w:t>13.83</w:t>
            </w:r>
          </w:p>
        </w:tc>
        <w:tc>
          <w:tcPr>
            <w:tcW w:w="833" w:type="pct"/>
            <w:vAlign w:val="center"/>
          </w:tcPr>
          <w:p>
            <w:pPr>
              <w:pStyle w:val="12"/>
            </w:pPr>
            <w:r>
              <w:t>13.83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15</w:t>
            </w:r>
          </w:p>
        </w:tc>
        <w:tc>
          <w:tcPr>
            <w:tcW w:w="833" w:type="pct"/>
            <w:vAlign w:val="center"/>
          </w:tcPr>
          <w:p>
            <w:pPr>
              <w:pStyle w:val="13"/>
            </w:pPr>
            <w:r>
              <w:t>2210201</w:t>
            </w:r>
          </w:p>
        </w:tc>
        <w:tc>
          <w:tcPr>
            <w:tcW w:w="833" w:type="pct"/>
            <w:vAlign w:val="center"/>
          </w:tcPr>
          <w:p>
            <w:pPr>
              <w:pStyle w:val="13"/>
            </w:pPr>
            <w:r>
              <w:t>住房公积金</w:t>
            </w:r>
          </w:p>
        </w:tc>
        <w:tc>
          <w:tcPr>
            <w:tcW w:w="833" w:type="pct"/>
            <w:vAlign w:val="center"/>
          </w:tcPr>
          <w:p>
            <w:pPr>
              <w:pStyle w:val="12"/>
            </w:pPr>
            <w:r>
              <w:t>13.83</w:t>
            </w:r>
          </w:p>
        </w:tc>
        <w:tc>
          <w:tcPr>
            <w:tcW w:w="833" w:type="pct"/>
            <w:vAlign w:val="center"/>
          </w:tcPr>
          <w:p>
            <w:pPr>
              <w:pStyle w:val="12"/>
            </w:pPr>
            <w:r>
              <w:t>13.83</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w:t>
            </w:r>
          </w:p>
        </w:tc>
        <w:tc>
          <w:tcPr>
            <w:tcW w:w="833" w:type="pct"/>
            <w:vAlign w:val="center"/>
          </w:tcPr>
          <w:p>
            <w:pPr>
              <w:pStyle w:val="17"/>
            </w:pPr>
          </w:p>
        </w:tc>
        <w:tc>
          <w:tcPr>
            <w:tcW w:w="833" w:type="pct"/>
            <w:vAlign w:val="center"/>
          </w:tcPr>
          <w:p>
            <w:pPr>
              <w:pStyle w:val="15"/>
            </w:pPr>
            <w:r>
              <w:t>合计</w:t>
            </w:r>
          </w:p>
        </w:tc>
        <w:tc>
          <w:tcPr>
            <w:tcW w:w="833" w:type="pct"/>
            <w:vAlign w:val="center"/>
          </w:tcPr>
          <w:p>
            <w:pPr>
              <w:pStyle w:val="16"/>
            </w:pPr>
            <w:r>
              <w:t>196.19</w:t>
            </w:r>
          </w:p>
        </w:tc>
        <w:tc>
          <w:tcPr>
            <w:tcW w:w="833" w:type="pct"/>
            <w:vAlign w:val="center"/>
          </w:tcPr>
          <w:p>
            <w:pPr>
              <w:pStyle w:val="16"/>
            </w:pPr>
            <w:r>
              <w:t>167.81</w:t>
            </w:r>
          </w:p>
        </w:tc>
        <w:tc>
          <w:tcPr>
            <w:tcW w:w="833" w:type="pct"/>
            <w:vAlign w:val="center"/>
          </w:tcPr>
          <w:p>
            <w:pPr>
              <w:pStyle w:val="16"/>
            </w:pPr>
            <w:r>
              <w:t>28.39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w:t>
            </w:r>
          </w:p>
        </w:tc>
        <w:tc>
          <w:tcPr>
            <w:tcW w:w="833" w:type="pct"/>
            <w:vAlign w:val="center"/>
          </w:tcPr>
          <w:p>
            <w:pPr>
              <w:pStyle w:val="13"/>
            </w:pPr>
            <w:r>
              <w:t>301</w:t>
            </w:r>
          </w:p>
        </w:tc>
        <w:tc>
          <w:tcPr>
            <w:tcW w:w="833" w:type="pct"/>
            <w:vAlign w:val="center"/>
          </w:tcPr>
          <w:p>
            <w:pPr>
              <w:pStyle w:val="13"/>
            </w:pPr>
            <w:r>
              <w:t>工资福利支出</w:t>
            </w:r>
          </w:p>
        </w:tc>
        <w:tc>
          <w:tcPr>
            <w:tcW w:w="833" w:type="pct"/>
            <w:vAlign w:val="center"/>
          </w:tcPr>
          <w:p>
            <w:pPr>
              <w:pStyle w:val="12"/>
            </w:pPr>
            <w:r>
              <w:t>167.79</w:t>
            </w:r>
          </w:p>
        </w:tc>
        <w:tc>
          <w:tcPr>
            <w:tcW w:w="833" w:type="pct"/>
            <w:vAlign w:val="center"/>
          </w:tcPr>
          <w:p>
            <w:pPr>
              <w:pStyle w:val="12"/>
            </w:pPr>
            <w:r>
              <w:t>167.79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3</w:t>
            </w:r>
          </w:p>
        </w:tc>
        <w:tc>
          <w:tcPr>
            <w:tcW w:w="833" w:type="pct"/>
            <w:vAlign w:val="center"/>
          </w:tcPr>
          <w:p>
            <w:pPr>
              <w:pStyle w:val="13"/>
            </w:pPr>
            <w:r>
              <w:t>30101</w:t>
            </w:r>
          </w:p>
        </w:tc>
        <w:tc>
          <w:tcPr>
            <w:tcW w:w="833" w:type="pct"/>
            <w:vAlign w:val="center"/>
          </w:tcPr>
          <w:p>
            <w:pPr>
              <w:pStyle w:val="13"/>
            </w:pPr>
            <w:r>
              <w:t>基本工资</w:t>
            </w:r>
          </w:p>
        </w:tc>
        <w:tc>
          <w:tcPr>
            <w:tcW w:w="833" w:type="pct"/>
            <w:vAlign w:val="center"/>
          </w:tcPr>
          <w:p>
            <w:pPr>
              <w:pStyle w:val="12"/>
            </w:pPr>
            <w:r>
              <w:t>47.24</w:t>
            </w:r>
          </w:p>
        </w:tc>
        <w:tc>
          <w:tcPr>
            <w:tcW w:w="833" w:type="pct"/>
            <w:vAlign w:val="center"/>
          </w:tcPr>
          <w:p>
            <w:pPr>
              <w:pStyle w:val="12"/>
            </w:pPr>
            <w:r>
              <w:t>47.24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4</w:t>
            </w:r>
          </w:p>
        </w:tc>
        <w:tc>
          <w:tcPr>
            <w:tcW w:w="833" w:type="pct"/>
            <w:vAlign w:val="center"/>
          </w:tcPr>
          <w:p>
            <w:pPr>
              <w:pStyle w:val="13"/>
            </w:pPr>
            <w:r>
              <w:t>30102</w:t>
            </w:r>
          </w:p>
        </w:tc>
        <w:tc>
          <w:tcPr>
            <w:tcW w:w="833" w:type="pct"/>
            <w:vAlign w:val="center"/>
          </w:tcPr>
          <w:p>
            <w:pPr>
              <w:pStyle w:val="13"/>
            </w:pPr>
            <w:r>
              <w:t>津贴补贴</w:t>
            </w:r>
          </w:p>
        </w:tc>
        <w:tc>
          <w:tcPr>
            <w:tcW w:w="833" w:type="pct"/>
            <w:vAlign w:val="center"/>
          </w:tcPr>
          <w:p>
            <w:pPr>
              <w:pStyle w:val="12"/>
            </w:pPr>
            <w:r>
              <w:t>14.97</w:t>
            </w:r>
          </w:p>
        </w:tc>
        <w:tc>
          <w:tcPr>
            <w:tcW w:w="833" w:type="pct"/>
            <w:vAlign w:val="center"/>
          </w:tcPr>
          <w:p>
            <w:pPr>
              <w:pStyle w:val="12"/>
            </w:pPr>
            <w:r>
              <w:t>14.97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5</w:t>
            </w:r>
          </w:p>
        </w:tc>
        <w:tc>
          <w:tcPr>
            <w:tcW w:w="833" w:type="pct"/>
            <w:vAlign w:val="center"/>
          </w:tcPr>
          <w:p>
            <w:pPr>
              <w:pStyle w:val="13"/>
            </w:pPr>
            <w:r>
              <w:t>30107</w:t>
            </w:r>
          </w:p>
        </w:tc>
        <w:tc>
          <w:tcPr>
            <w:tcW w:w="833" w:type="pct"/>
            <w:vAlign w:val="center"/>
          </w:tcPr>
          <w:p>
            <w:pPr>
              <w:pStyle w:val="13"/>
            </w:pPr>
            <w:r>
              <w:t>绩效工资</w:t>
            </w:r>
          </w:p>
        </w:tc>
        <w:tc>
          <w:tcPr>
            <w:tcW w:w="833" w:type="pct"/>
            <w:vAlign w:val="center"/>
          </w:tcPr>
          <w:p>
            <w:pPr>
              <w:pStyle w:val="12"/>
            </w:pPr>
            <w:r>
              <w:t>67.98</w:t>
            </w:r>
          </w:p>
        </w:tc>
        <w:tc>
          <w:tcPr>
            <w:tcW w:w="833" w:type="pct"/>
            <w:vAlign w:val="center"/>
          </w:tcPr>
          <w:p>
            <w:pPr>
              <w:pStyle w:val="12"/>
            </w:pPr>
            <w:r>
              <w:t>67.98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6</w:t>
            </w:r>
          </w:p>
        </w:tc>
        <w:tc>
          <w:tcPr>
            <w:tcW w:w="833" w:type="pct"/>
            <w:vAlign w:val="center"/>
          </w:tcPr>
          <w:p>
            <w:pPr>
              <w:pStyle w:val="13"/>
            </w:pPr>
            <w:r>
              <w:t>30108</w:t>
            </w:r>
          </w:p>
        </w:tc>
        <w:tc>
          <w:tcPr>
            <w:tcW w:w="833" w:type="pct"/>
            <w:vAlign w:val="center"/>
          </w:tcPr>
          <w:p>
            <w:pPr>
              <w:pStyle w:val="13"/>
            </w:pPr>
            <w:r>
              <w:t>机关事业单位基本养老保险缴费</w:t>
            </w:r>
          </w:p>
        </w:tc>
        <w:tc>
          <w:tcPr>
            <w:tcW w:w="833" w:type="pct"/>
            <w:vAlign w:val="center"/>
          </w:tcPr>
          <w:p>
            <w:pPr>
              <w:pStyle w:val="12"/>
            </w:pPr>
            <w:r>
              <w:t>16.90</w:t>
            </w:r>
          </w:p>
        </w:tc>
        <w:tc>
          <w:tcPr>
            <w:tcW w:w="833" w:type="pct"/>
            <w:vAlign w:val="center"/>
          </w:tcPr>
          <w:p>
            <w:pPr>
              <w:pStyle w:val="12"/>
            </w:pPr>
            <w:r>
              <w:t>16.90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7</w:t>
            </w:r>
          </w:p>
        </w:tc>
        <w:tc>
          <w:tcPr>
            <w:tcW w:w="833" w:type="pct"/>
            <w:vAlign w:val="center"/>
          </w:tcPr>
          <w:p>
            <w:pPr>
              <w:pStyle w:val="13"/>
            </w:pPr>
            <w:r>
              <w:t>30110</w:t>
            </w:r>
          </w:p>
        </w:tc>
        <w:tc>
          <w:tcPr>
            <w:tcW w:w="833" w:type="pct"/>
            <w:vAlign w:val="center"/>
          </w:tcPr>
          <w:p>
            <w:pPr>
              <w:pStyle w:val="13"/>
            </w:pPr>
            <w:r>
              <w:t>职工基本医疗保险缴费</w:t>
            </w:r>
          </w:p>
        </w:tc>
        <w:tc>
          <w:tcPr>
            <w:tcW w:w="833" w:type="pct"/>
            <w:vAlign w:val="center"/>
          </w:tcPr>
          <w:p>
            <w:pPr>
              <w:pStyle w:val="12"/>
            </w:pPr>
            <w:r>
              <w:t>5.06</w:t>
            </w:r>
          </w:p>
        </w:tc>
        <w:tc>
          <w:tcPr>
            <w:tcW w:w="833" w:type="pct"/>
            <w:vAlign w:val="center"/>
          </w:tcPr>
          <w:p>
            <w:pPr>
              <w:pStyle w:val="12"/>
            </w:pPr>
            <w:r>
              <w:t>5.06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8</w:t>
            </w:r>
          </w:p>
        </w:tc>
        <w:tc>
          <w:tcPr>
            <w:tcW w:w="833" w:type="pct"/>
            <w:vAlign w:val="center"/>
          </w:tcPr>
          <w:p>
            <w:pPr>
              <w:pStyle w:val="13"/>
            </w:pPr>
            <w:r>
              <w:t>30112</w:t>
            </w:r>
          </w:p>
        </w:tc>
        <w:tc>
          <w:tcPr>
            <w:tcW w:w="833" w:type="pct"/>
            <w:vAlign w:val="center"/>
          </w:tcPr>
          <w:p>
            <w:pPr>
              <w:pStyle w:val="13"/>
            </w:pPr>
            <w:r>
              <w:t>其他社会保障缴费</w:t>
            </w:r>
          </w:p>
        </w:tc>
        <w:tc>
          <w:tcPr>
            <w:tcW w:w="833" w:type="pct"/>
            <w:vAlign w:val="center"/>
          </w:tcPr>
          <w:p>
            <w:pPr>
              <w:pStyle w:val="12"/>
            </w:pPr>
            <w:r>
              <w:t>1.82</w:t>
            </w:r>
          </w:p>
        </w:tc>
        <w:tc>
          <w:tcPr>
            <w:tcW w:w="833" w:type="pct"/>
            <w:vAlign w:val="center"/>
          </w:tcPr>
          <w:p>
            <w:pPr>
              <w:pStyle w:val="12"/>
            </w:pPr>
            <w:r>
              <w:t>1.82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9</w:t>
            </w:r>
          </w:p>
        </w:tc>
        <w:tc>
          <w:tcPr>
            <w:tcW w:w="833" w:type="pct"/>
            <w:vAlign w:val="center"/>
          </w:tcPr>
          <w:p>
            <w:pPr>
              <w:pStyle w:val="13"/>
            </w:pPr>
            <w:r>
              <w:t>30113</w:t>
            </w:r>
          </w:p>
        </w:tc>
        <w:tc>
          <w:tcPr>
            <w:tcW w:w="833" w:type="pct"/>
            <w:vAlign w:val="center"/>
          </w:tcPr>
          <w:p>
            <w:pPr>
              <w:pStyle w:val="13"/>
            </w:pPr>
            <w:r>
              <w:t>住房公积金</w:t>
            </w:r>
          </w:p>
        </w:tc>
        <w:tc>
          <w:tcPr>
            <w:tcW w:w="833" w:type="pct"/>
            <w:vAlign w:val="center"/>
          </w:tcPr>
          <w:p>
            <w:pPr>
              <w:pStyle w:val="12"/>
            </w:pPr>
            <w:r>
              <w:t>13.83</w:t>
            </w:r>
          </w:p>
        </w:tc>
        <w:tc>
          <w:tcPr>
            <w:tcW w:w="833" w:type="pct"/>
            <w:vAlign w:val="center"/>
          </w:tcPr>
          <w:p>
            <w:pPr>
              <w:pStyle w:val="12"/>
            </w:pPr>
            <w:r>
              <w:t>13.83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10</w:t>
            </w:r>
          </w:p>
        </w:tc>
        <w:tc>
          <w:tcPr>
            <w:tcW w:w="833" w:type="pct"/>
            <w:vAlign w:val="center"/>
          </w:tcPr>
          <w:p>
            <w:pPr>
              <w:pStyle w:val="13"/>
            </w:pPr>
            <w:r>
              <w:t>302</w:t>
            </w:r>
          </w:p>
        </w:tc>
        <w:tc>
          <w:tcPr>
            <w:tcW w:w="833" w:type="pct"/>
            <w:vAlign w:val="center"/>
          </w:tcPr>
          <w:p>
            <w:pPr>
              <w:pStyle w:val="13"/>
            </w:pPr>
            <w:r>
              <w:t>商品和服务支出</w:t>
            </w:r>
          </w:p>
        </w:tc>
        <w:tc>
          <w:tcPr>
            <w:tcW w:w="833" w:type="pct"/>
            <w:vAlign w:val="center"/>
          </w:tcPr>
          <w:p>
            <w:pPr>
              <w:pStyle w:val="12"/>
            </w:pPr>
            <w:r>
              <w:t>28.39</w:t>
            </w:r>
          </w:p>
        </w:tc>
        <w:tc>
          <w:tcPr>
            <w:tcW w:w="833" w:type="pct"/>
            <w:vAlign w:val="center"/>
          </w:tcPr>
          <w:p>
            <w:pPr>
              <w:pStyle w:val="12"/>
            </w:pPr>
          </w:p>
        </w:tc>
        <w:tc>
          <w:tcPr>
            <w:tcW w:w="833" w:type="pct"/>
            <w:vAlign w:val="center"/>
          </w:tcPr>
          <w:p>
            <w:pPr>
              <w:pStyle w:val="12"/>
            </w:pPr>
            <w:r>
              <w:t>28.39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11</w:t>
            </w:r>
          </w:p>
        </w:tc>
        <w:tc>
          <w:tcPr>
            <w:tcW w:w="833" w:type="pct"/>
            <w:vAlign w:val="center"/>
          </w:tcPr>
          <w:p>
            <w:pPr>
              <w:pStyle w:val="13"/>
            </w:pPr>
            <w:r>
              <w:t>30201</w:t>
            </w:r>
          </w:p>
        </w:tc>
        <w:tc>
          <w:tcPr>
            <w:tcW w:w="833" w:type="pct"/>
            <w:vAlign w:val="center"/>
          </w:tcPr>
          <w:p>
            <w:pPr>
              <w:pStyle w:val="13"/>
            </w:pPr>
            <w:r>
              <w:t>办公费</w:t>
            </w:r>
          </w:p>
        </w:tc>
        <w:tc>
          <w:tcPr>
            <w:tcW w:w="833" w:type="pct"/>
            <w:vAlign w:val="center"/>
          </w:tcPr>
          <w:p>
            <w:pPr>
              <w:pStyle w:val="12"/>
            </w:pPr>
            <w:r>
              <w:t>5.54</w:t>
            </w:r>
          </w:p>
        </w:tc>
        <w:tc>
          <w:tcPr>
            <w:tcW w:w="833" w:type="pct"/>
            <w:vAlign w:val="center"/>
          </w:tcPr>
          <w:p>
            <w:pPr>
              <w:pStyle w:val="12"/>
            </w:pPr>
          </w:p>
        </w:tc>
        <w:tc>
          <w:tcPr>
            <w:tcW w:w="833" w:type="pct"/>
            <w:vAlign w:val="center"/>
          </w:tcPr>
          <w:p>
            <w:pPr>
              <w:pStyle w:val="12"/>
            </w:pPr>
            <w: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12</w:t>
            </w:r>
          </w:p>
        </w:tc>
        <w:tc>
          <w:tcPr>
            <w:tcW w:w="833" w:type="pct"/>
            <w:vAlign w:val="center"/>
          </w:tcPr>
          <w:p>
            <w:pPr>
              <w:pStyle w:val="13"/>
            </w:pPr>
            <w:r>
              <w:t>30205</w:t>
            </w:r>
          </w:p>
        </w:tc>
        <w:tc>
          <w:tcPr>
            <w:tcW w:w="833" w:type="pct"/>
            <w:vAlign w:val="center"/>
          </w:tcPr>
          <w:p>
            <w:pPr>
              <w:pStyle w:val="13"/>
            </w:pPr>
            <w:r>
              <w:t>水费</w:t>
            </w:r>
          </w:p>
        </w:tc>
        <w:tc>
          <w:tcPr>
            <w:tcW w:w="833" w:type="pct"/>
            <w:vAlign w:val="center"/>
          </w:tcPr>
          <w:p>
            <w:pPr>
              <w:pStyle w:val="12"/>
            </w:pPr>
            <w:r>
              <w:t>0.20</w:t>
            </w:r>
          </w:p>
        </w:tc>
        <w:tc>
          <w:tcPr>
            <w:tcW w:w="833" w:type="pct"/>
            <w:vAlign w:val="center"/>
          </w:tcPr>
          <w:p>
            <w:pPr>
              <w:pStyle w:val="12"/>
            </w:pPr>
          </w:p>
        </w:tc>
        <w:tc>
          <w:tcPr>
            <w:tcW w:w="833" w:type="pct"/>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13</w:t>
            </w:r>
          </w:p>
        </w:tc>
        <w:tc>
          <w:tcPr>
            <w:tcW w:w="833" w:type="pct"/>
            <w:vAlign w:val="center"/>
          </w:tcPr>
          <w:p>
            <w:pPr>
              <w:pStyle w:val="13"/>
            </w:pPr>
            <w:r>
              <w:t>30206</w:t>
            </w:r>
          </w:p>
        </w:tc>
        <w:tc>
          <w:tcPr>
            <w:tcW w:w="833" w:type="pct"/>
            <w:vAlign w:val="center"/>
          </w:tcPr>
          <w:p>
            <w:pPr>
              <w:pStyle w:val="13"/>
            </w:pPr>
            <w:r>
              <w:t>电费</w:t>
            </w:r>
          </w:p>
        </w:tc>
        <w:tc>
          <w:tcPr>
            <w:tcW w:w="833" w:type="pct"/>
            <w:vAlign w:val="center"/>
          </w:tcPr>
          <w:p>
            <w:pPr>
              <w:pStyle w:val="12"/>
            </w:pPr>
            <w:r>
              <w:t>1.20</w:t>
            </w:r>
          </w:p>
        </w:tc>
        <w:tc>
          <w:tcPr>
            <w:tcW w:w="833" w:type="pct"/>
            <w:vAlign w:val="center"/>
          </w:tcPr>
          <w:p>
            <w:pPr>
              <w:pStyle w:val="12"/>
            </w:pPr>
          </w:p>
        </w:tc>
        <w:tc>
          <w:tcPr>
            <w:tcW w:w="833" w:type="pct"/>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14</w:t>
            </w:r>
          </w:p>
        </w:tc>
        <w:tc>
          <w:tcPr>
            <w:tcW w:w="833" w:type="pct"/>
            <w:vAlign w:val="center"/>
          </w:tcPr>
          <w:p>
            <w:pPr>
              <w:pStyle w:val="13"/>
            </w:pPr>
            <w:r>
              <w:t>30207</w:t>
            </w:r>
          </w:p>
        </w:tc>
        <w:tc>
          <w:tcPr>
            <w:tcW w:w="833" w:type="pct"/>
            <w:vAlign w:val="center"/>
          </w:tcPr>
          <w:p>
            <w:pPr>
              <w:pStyle w:val="13"/>
            </w:pPr>
            <w:r>
              <w:t>邮电费</w:t>
            </w:r>
          </w:p>
        </w:tc>
        <w:tc>
          <w:tcPr>
            <w:tcW w:w="833" w:type="pct"/>
            <w:vAlign w:val="center"/>
          </w:tcPr>
          <w:p>
            <w:pPr>
              <w:pStyle w:val="12"/>
            </w:pPr>
            <w:r>
              <w:t>6.84</w:t>
            </w:r>
          </w:p>
        </w:tc>
        <w:tc>
          <w:tcPr>
            <w:tcW w:w="833" w:type="pct"/>
            <w:vAlign w:val="center"/>
          </w:tcPr>
          <w:p>
            <w:pPr>
              <w:pStyle w:val="12"/>
            </w:pPr>
          </w:p>
        </w:tc>
        <w:tc>
          <w:tcPr>
            <w:tcW w:w="833" w:type="pct"/>
            <w:vAlign w:val="center"/>
          </w:tcPr>
          <w:p>
            <w:pPr>
              <w:pStyle w:val="12"/>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15</w:t>
            </w:r>
          </w:p>
        </w:tc>
        <w:tc>
          <w:tcPr>
            <w:tcW w:w="833" w:type="pct"/>
            <w:vAlign w:val="center"/>
          </w:tcPr>
          <w:p>
            <w:pPr>
              <w:pStyle w:val="13"/>
            </w:pPr>
            <w:r>
              <w:t>30208</w:t>
            </w:r>
          </w:p>
        </w:tc>
        <w:tc>
          <w:tcPr>
            <w:tcW w:w="833" w:type="pct"/>
            <w:vAlign w:val="center"/>
          </w:tcPr>
          <w:p>
            <w:pPr>
              <w:pStyle w:val="13"/>
            </w:pPr>
            <w:r>
              <w:t>取暖费</w:t>
            </w:r>
          </w:p>
        </w:tc>
        <w:tc>
          <w:tcPr>
            <w:tcW w:w="833" w:type="pct"/>
            <w:vAlign w:val="center"/>
          </w:tcPr>
          <w:p>
            <w:pPr>
              <w:pStyle w:val="12"/>
            </w:pPr>
            <w:r>
              <w:t>7.04</w:t>
            </w:r>
          </w:p>
        </w:tc>
        <w:tc>
          <w:tcPr>
            <w:tcW w:w="833" w:type="pct"/>
            <w:vAlign w:val="center"/>
          </w:tcPr>
          <w:p>
            <w:pPr>
              <w:pStyle w:val="12"/>
            </w:pPr>
          </w:p>
        </w:tc>
        <w:tc>
          <w:tcPr>
            <w:tcW w:w="833" w:type="pct"/>
            <w:vAlign w:val="center"/>
          </w:tcPr>
          <w:p>
            <w:pPr>
              <w:pStyle w:val="12"/>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16</w:t>
            </w:r>
          </w:p>
        </w:tc>
        <w:tc>
          <w:tcPr>
            <w:tcW w:w="833" w:type="pct"/>
            <w:vAlign w:val="center"/>
          </w:tcPr>
          <w:p>
            <w:pPr>
              <w:pStyle w:val="13"/>
            </w:pPr>
            <w:r>
              <w:t>30216</w:t>
            </w:r>
          </w:p>
        </w:tc>
        <w:tc>
          <w:tcPr>
            <w:tcW w:w="833" w:type="pct"/>
            <w:vAlign w:val="center"/>
          </w:tcPr>
          <w:p>
            <w:pPr>
              <w:pStyle w:val="13"/>
            </w:pPr>
            <w:r>
              <w:t>培训费</w:t>
            </w:r>
          </w:p>
        </w:tc>
        <w:tc>
          <w:tcPr>
            <w:tcW w:w="833" w:type="pct"/>
            <w:vAlign w:val="center"/>
          </w:tcPr>
          <w:p>
            <w:pPr>
              <w:pStyle w:val="12"/>
            </w:pPr>
            <w:r>
              <w:t>0.48</w:t>
            </w:r>
          </w:p>
        </w:tc>
        <w:tc>
          <w:tcPr>
            <w:tcW w:w="833" w:type="pct"/>
            <w:vAlign w:val="center"/>
          </w:tcPr>
          <w:p>
            <w:pPr>
              <w:pStyle w:val="12"/>
            </w:pPr>
          </w:p>
        </w:tc>
        <w:tc>
          <w:tcPr>
            <w:tcW w:w="833" w:type="pct"/>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17</w:t>
            </w:r>
          </w:p>
        </w:tc>
        <w:tc>
          <w:tcPr>
            <w:tcW w:w="833" w:type="pct"/>
            <w:vAlign w:val="center"/>
          </w:tcPr>
          <w:p>
            <w:pPr>
              <w:pStyle w:val="13"/>
            </w:pPr>
            <w:r>
              <w:t>30217</w:t>
            </w:r>
          </w:p>
        </w:tc>
        <w:tc>
          <w:tcPr>
            <w:tcW w:w="833" w:type="pct"/>
            <w:vAlign w:val="center"/>
          </w:tcPr>
          <w:p>
            <w:pPr>
              <w:pStyle w:val="13"/>
            </w:pPr>
            <w:r>
              <w:t>公务接待费</w:t>
            </w:r>
          </w:p>
        </w:tc>
        <w:tc>
          <w:tcPr>
            <w:tcW w:w="833" w:type="pct"/>
            <w:vAlign w:val="center"/>
          </w:tcPr>
          <w:p>
            <w:pPr>
              <w:pStyle w:val="12"/>
            </w:pPr>
            <w:r>
              <w:t>0.09</w:t>
            </w:r>
          </w:p>
        </w:tc>
        <w:tc>
          <w:tcPr>
            <w:tcW w:w="833" w:type="pct"/>
            <w:vAlign w:val="center"/>
          </w:tcPr>
          <w:p>
            <w:pPr>
              <w:pStyle w:val="12"/>
            </w:pPr>
          </w:p>
        </w:tc>
        <w:tc>
          <w:tcPr>
            <w:tcW w:w="833" w:type="pct"/>
            <w:vAlign w:val="center"/>
          </w:tcPr>
          <w:p>
            <w:pPr>
              <w:pStyle w:val="12"/>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18</w:t>
            </w:r>
          </w:p>
        </w:tc>
        <w:tc>
          <w:tcPr>
            <w:tcW w:w="833" w:type="pct"/>
            <w:vAlign w:val="center"/>
          </w:tcPr>
          <w:p>
            <w:pPr>
              <w:pStyle w:val="13"/>
            </w:pPr>
            <w:r>
              <w:t>30228</w:t>
            </w:r>
          </w:p>
        </w:tc>
        <w:tc>
          <w:tcPr>
            <w:tcW w:w="833" w:type="pct"/>
            <w:vAlign w:val="center"/>
          </w:tcPr>
          <w:p>
            <w:pPr>
              <w:pStyle w:val="13"/>
            </w:pPr>
            <w:r>
              <w:t>工会经费</w:t>
            </w:r>
          </w:p>
        </w:tc>
        <w:tc>
          <w:tcPr>
            <w:tcW w:w="833" w:type="pct"/>
            <w:vAlign w:val="center"/>
          </w:tcPr>
          <w:p>
            <w:pPr>
              <w:pStyle w:val="12"/>
            </w:pPr>
            <w:r>
              <w:t>1.04</w:t>
            </w:r>
          </w:p>
        </w:tc>
        <w:tc>
          <w:tcPr>
            <w:tcW w:w="833" w:type="pct"/>
            <w:vAlign w:val="center"/>
          </w:tcPr>
          <w:p>
            <w:pPr>
              <w:pStyle w:val="12"/>
            </w:pPr>
          </w:p>
        </w:tc>
        <w:tc>
          <w:tcPr>
            <w:tcW w:w="833" w:type="pct"/>
            <w:vAlign w:val="center"/>
          </w:tcPr>
          <w:p>
            <w:pPr>
              <w:pStyle w:val="12"/>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19</w:t>
            </w:r>
          </w:p>
        </w:tc>
        <w:tc>
          <w:tcPr>
            <w:tcW w:w="833" w:type="pct"/>
            <w:vAlign w:val="center"/>
          </w:tcPr>
          <w:p>
            <w:pPr>
              <w:pStyle w:val="13"/>
            </w:pPr>
            <w:r>
              <w:t>30229</w:t>
            </w:r>
          </w:p>
        </w:tc>
        <w:tc>
          <w:tcPr>
            <w:tcW w:w="833" w:type="pct"/>
            <w:vAlign w:val="center"/>
          </w:tcPr>
          <w:p>
            <w:pPr>
              <w:pStyle w:val="13"/>
            </w:pPr>
            <w:r>
              <w:t>福利费</w:t>
            </w:r>
          </w:p>
        </w:tc>
        <w:tc>
          <w:tcPr>
            <w:tcW w:w="833" w:type="pct"/>
            <w:vAlign w:val="center"/>
          </w:tcPr>
          <w:p>
            <w:pPr>
              <w:pStyle w:val="12"/>
            </w:pPr>
            <w:r>
              <w:t>1.18</w:t>
            </w:r>
          </w:p>
        </w:tc>
        <w:tc>
          <w:tcPr>
            <w:tcW w:w="833" w:type="pct"/>
            <w:vAlign w:val="center"/>
          </w:tcPr>
          <w:p>
            <w:pPr>
              <w:pStyle w:val="12"/>
            </w:pPr>
          </w:p>
        </w:tc>
        <w:tc>
          <w:tcPr>
            <w:tcW w:w="833" w:type="pct"/>
            <w:vAlign w:val="center"/>
          </w:tcPr>
          <w:p>
            <w:pPr>
              <w:pStyle w:val="12"/>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20</w:t>
            </w:r>
          </w:p>
        </w:tc>
        <w:tc>
          <w:tcPr>
            <w:tcW w:w="833" w:type="pct"/>
            <w:vAlign w:val="center"/>
          </w:tcPr>
          <w:p>
            <w:pPr>
              <w:pStyle w:val="13"/>
            </w:pPr>
            <w:r>
              <w:t>30231</w:t>
            </w:r>
          </w:p>
        </w:tc>
        <w:tc>
          <w:tcPr>
            <w:tcW w:w="833" w:type="pct"/>
            <w:vAlign w:val="center"/>
          </w:tcPr>
          <w:p>
            <w:pPr>
              <w:pStyle w:val="13"/>
            </w:pPr>
            <w:r>
              <w:t>公务用车运行维护费</w:t>
            </w:r>
          </w:p>
        </w:tc>
        <w:tc>
          <w:tcPr>
            <w:tcW w:w="833" w:type="pct"/>
            <w:vAlign w:val="center"/>
          </w:tcPr>
          <w:p>
            <w:pPr>
              <w:pStyle w:val="12"/>
            </w:pPr>
            <w:r>
              <w:t>2.80</w:t>
            </w:r>
          </w:p>
        </w:tc>
        <w:tc>
          <w:tcPr>
            <w:tcW w:w="833" w:type="pct"/>
            <w:vAlign w:val="center"/>
          </w:tcPr>
          <w:p>
            <w:pPr>
              <w:pStyle w:val="12"/>
            </w:pPr>
          </w:p>
        </w:tc>
        <w:tc>
          <w:tcPr>
            <w:tcW w:w="833" w:type="pct"/>
            <w:vAlign w:val="center"/>
          </w:tcPr>
          <w:p>
            <w:pPr>
              <w:pStyle w:val="12"/>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21</w:t>
            </w:r>
          </w:p>
        </w:tc>
        <w:tc>
          <w:tcPr>
            <w:tcW w:w="833" w:type="pct"/>
            <w:vAlign w:val="center"/>
          </w:tcPr>
          <w:p>
            <w:pPr>
              <w:pStyle w:val="13"/>
            </w:pPr>
            <w:r>
              <w:t>30239</w:t>
            </w:r>
          </w:p>
        </w:tc>
        <w:tc>
          <w:tcPr>
            <w:tcW w:w="833" w:type="pct"/>
            <w:vAlign w:val="center"/>
          </w:tcPr>
          <w:p>
            <w:pPr>
              <w:pStyle w:val="13"/>
            </w:pPr>
            <w:r>
              <w:t>其他交通费用</w:t>
            </w:r>
          </w:p>
        </w:tc>
        <w:tc>
          <w:tcPr>
            <w:tcW w:w="833" w:type="pct"/>
            <w:vAlign w:val="center"/>
          </w:tcPr>
          <w:p>
            <w:pPr>
              <w:pStyle w:val="12"/>
            </w:pPr>
            <w:r>
              <w:t>1.98</w:t>
            </w:r>
          </w:p>
        </w:tc>
        <w:tc>
          <w:tcPr>
            <w:tcW w:w="833" w:type="pct"/>
            <w:vAlign w:val="center"/>
          </w:tcPr>
          <w:p>
            <w:pPr>
              <w:pStyle w:val="12"/>
            </w:pPr>
          </w:p>
        </w:tc>
        <w:tc>
          <w:tcPr>
            <w:tcW w:w="833" w:type="pct"/>
            <w:vAlign w:val="center"/>
          </w:tcPr>
          <w:p>
            <w:pPr>
              <w:pStyle w:val="12"/>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22</w:t>
            </w:r>
          </w:p>
        </w:tc>
        <w:tc>
          <w:tcPr>
            <w:tcW w:w="833" w:type="pct"/>
            <w:vAlign w:val="center"/>
          </w:tcPr>
          <w:p>
            <w:pPr>
              <w:pStyle w:val="13"/>
            </w:pPr>
            <w:r>
              <w:t>303</w:t>
            </w:r>
          </w:p>
        </w:tc>
        <w:tc>
          <w:tcPr>
            <w:tcW w:w="833" w:type="pct"/>
            <w:vAlign w:val="center"/>
          </w:tcPr>
          <w:p>
            <w:pPr>
              <w:pStyle w:val="13"/>
            </w:pPr>
            <w:r>
              <w:t>对个人和家庭的补助</w:t>
            </w:r>
          </w:p>
        </w:tc>
        <w:tc>
          <w:tcPr>
            <w:tcW w:w="833" w:type="pct"/>
            <w:vAlign w:val="center"/>
          </w:tcPr>
          <w:p>
            <w:pPr>
              <w:pStyle w:val="12"/>
            </w:pPr>
            <w:r>
              <w:t>0.01</w:t>
            </w:r>
          </w:p>
        </w:tc>
        <w:tc>
          <w:tcPr>
            <w:tcW w:w="833" w:type="pct"/>
            <w:vAlign w:val="center"/>
          </w:tcPr>
          <w:p>
            <w:pPr>
              <w:pStyle w:val="12"/>
            </w:pPr>
            <w:r>
              <w:t>0.01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r>
              <w:t>23</w:t>
            </w:r>
          </w:p>
        </w:tc>
        <w:tc>
          <w:tcPr>
            <w:tcW w:w="833" w:type="pct"/>
            <w:vAlign w:val="center"/>
          </w:tcPr>
          <w:p>
            <w:pPr>
              <w:pStyle w:val="13"/>
            </w:pPr>
            <w:r>
              <w:t>30309</w:t>
            </w:r>
          </w:p>
        </w:tc>
        <w:tc>
          <w:tcPr>
            <w:tcW w:w="833" w:type="pct"/>
            <w:vAlign w:val="center"/>
          </w:tcPr>
          <w:p>
            <w:pPr>
              <w:pStyle w:val="13"/>
            </w:pPr>
            <w:r>
              <w:t>奖励金</w:t>
            </w:r>
          </w:p>
        </w:tc>
        <w:tc>
          <w:tcPr>
            <w:tcW w:w="833" w:type="pct"/>
            <w:vAlign w:val="center"/>
          </w:tcPr>
          <w:p>
            <w:pPr>
              <w:pStyle w:val="12"/>
            </w:pPr>
            <w:r>
              <w:t>0.01</w:t>
            </w:r>
          </w:p>
        </w:tc>
        <w:tc>
          <w:tcPr>
            <w:tcW w:w="833" w:type="pct"/>
            <w:vAlign w:val="center"/>
          </w:tcPr>
          <w:p>
            <w:pPr>
              <w:pStyle w:val="12"/>
            </w:pPr>
            <w:r>
              <w:t>0.01</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1</w:t>
            </w:r>
          </w:p>
        </w:tc>
        <w:tc>
          <w:tcPr>
            <w:tcW w:w="833" w:type="pct"/>
            <w:vAlign w:val="center"/>
          </w:tcPr>
          <w:p>
            <w:pPr>
              <w:pStyle w:val="15"/>
            </w:pPr>
            <w:r>
              <w:t>“三公”经费小计</w:t>
            </w:r>
          </w:p>
        </w:tc>
        <w:tc>
          <w:tcPr>
            <w:tcW w:w="833" w:type="pct"/>
            <w:vAlign w:val="center"/>
          </w:tcPr>
          <w:p>
            <w:pPr>
              <w:pStyle w:val="16"/>
            </w:pPr>
            <w:r>
              <w:t>2.89</w:t>
            </w:r>
          </w:p>
        </w:tc>
        <w:tc>
          <w:tcPr>
            <w:tcW w:w="833" w:type="pct"/>
            <w:vAlign w:val="center"/>
          </w:tcPr>
          <w:p>
            <w:pPr>
              <w:pStyle w:val="16"/>
            </w:pPr>
            <w:r>
              <w:t>2.89</w:t>
            </w:r>
          </w:p>
        </w:tc>
        <w:tc>
          <w:tcPr>
            <w:tcW w:w="833" w:type="pct"/>
            <w:vAlign w:val="center"/>
          </w:tcPr>
          <w:p>
            <w:pPr>
              <w:pStyle w:val="16"/>
            </w:pP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2</w:t>
            </w:r>
          </w:p>
        </w:tc>
        <w:tc>
          <w:tcPr>
            <w:tcW w:w="833" w:type="pct"/>
            <w:vAlign w:val="center"/>
          </w:tcPr>
          <w:p>
            <w:pPr>
              <w:pStyle w:val="13"/>
            </w:pPr>
            <w:r>
              <w:t>一、因公出国（境）费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3</w:t>
            </w:r>
          </w:p>
        </w:tc>
        <w:tc>
          <w:tcPr>
            <w:tcW w:w="833" w:type="pct"/>
            <w:vAlign w:val="center"/>
          </w:tcPr>
          <w:p>
            <w:pPr>
              <w:pStyle w:val="13"/>
            </w:pPr>
            <w:r>
              <w:t xml:space="preserve">    其中：教学科研人员因公出国（境）费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4</w:t>
            </w:r>
          </w:p>
        </w:tc>
        <w:tc>
          <w:tcPr>
            <w:tcW w:w="833" w:type="pct"/>
            <w:vAlign w:val="center"/>
          </w:tcPr>
          <w:p>
            <w:pPr>
              <w:pStyle w:val="13"/>
            </w:pPr>
            <w:r>
              <w:t xml:space="preserve">          其他因公出国（境）费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5</w:t>
            </w:r>
          </w:p>
        </w:tc>
        <w:tc>
          <w:tcPr>
            <w:tcW w:w="833" w:type="pct"/>
            <w:vAlign w:val="center"/>
          </w:tcPr>
          <w:p>
            <w:pPr>
              <w:pStyle w:val="13"/>
            </w:pPr>
            <w:r>
              <w:t>二、公务用车购置及运维费</w:t>
            </w:r>
          </w:p>
        </w:tc>
        <w:tc>
          <w:tcPr>
            <w:tcW w:w="833" w:type="pct"/>
            <w:vAlign w:val="center"/>
          </w:tcPr>
          <w:p>
            <w:pPr>
              <w:pStyle w:val="12"/>
            </w:pPr>
            <w:r>
              <w:t>2.80</w:t>
            </w:r>
          </w:p>
        </w:tc>
        <w:tc>
          <w:tcPr>
            <w:tcW w:w="833" w:type="pct"/>
            <w:vAlign w:val="center"/>
          </w:tcPr>
          <w:p>
            <w:pPr>
              <w:pStyle w:val="12"/>
            </w:pPr>
            <w:r>
              <w:t>2.80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6</w:t>
            </w:r>
          </w:p>
        </w:tc>
        <w:tc>
          <w:tcPr>
            <w:tcW w:w="833" w:type="pct"/>
            <w:vAlign w:val="center"/>
          </w:tcPr>
          <w:p>
            <w:pPr>
              <w:pStyle w:val="13"/>
            </w:pPr>
            <w:r>
              <w:t xml:space="preserve">    其中：公务用车购置费</w:t>
            </w: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7</w:t>
            </w:r>
          </w:p>
        </w:tc>
        <w:tc>
          <w:tcPr>
            <w:tcW w:w="833" w:type="pct"/>
            <w:vAlign w:val="center"/>
          </w:tcPr>
          <w:p>
            <w:pPr>
              <w:pStyle w:val="13"/>
            </w:pPr>
            <w:r>
              <w:t xml:space="preserve">          公务用车运行维护费</w:t>
            </w:r>
          </w:p>
        </w:tc>
        <w:tc>
          <w:tcPr>
            <w:tcW w:w="833" w:type="pct"/>
            <w:vAlign w:val="center"/>
          </w:tcPr>
          <w:p>
            <w:pPr>
              <w:pStyle w:val="12"/>
            </w:pPr>
            <w:r>
              <w:t>2.80</w:t>
            </w:r>
          </w:p>
        </w:tc>
        <w:tc>
          <w:tcPr>
            <w:tcW w:w="833" w:type="pct"/>
            <w:vAlign w:val="center"/>
          </w:tcPr>
          <w:p>
            <w:pPr>
              <w:pStyle w:val="12"/>
            </w:pPr>
            <w:r>
              <w:t>2.80</w:t>
            </w: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r>
              <w:t>8</w:t>
            </w:r>
          </w:p>
        </w:tc>
        <w:tc>
          <w:tcPr>
            <w:tcW w:w="833" w:type="pct"/>
            <w:vAlign w:val="center"/>
          </w:tcPr>
          <w:p>
            <w:pPr>
              <w:pStyle w:val="13"/>
            </w:pPr>
            <w:r>
              <w:t>三、公务接待费</w:t>
            </w:r>
          </w:p>
        </w:tc>
        <w:tc>
          <w:tcPr>
            <w:tcW w:w="833" w:type="pct"/>
            <w:vAlign w:val="center"/>
          </w:tcPr>
          <w:p>
            <w:pPr>
              <w:pStyle w:val="12"/>
            </w:pPr>
            <w:r>
              <w:t>0.09</w:t>
            </w:r>
          </w:p>
        </w:tc>
        <w:tc>
          <w:tcPr>
            <w:tcW w:w="833" w:type="pct"/>
            <w:vAlign w:val="center"/>
          </w:tcPr>
          <w:p>
            <w:pPr>
              <w:pStyle w:val="12"/>
            </w:pPr>
            <w:r>
              <w:t>0.09</w:t>
            </w:r>
          </w:p>
        </w:tc>
        <w:tc>
          <w:tcPr>
            <w:tcW w:w="833" w:type="pct"/>
            <w:vAlign w:val="center"/>
          </w:tcPr>
          <w:p>
            <w:pPr>
              <w:pStyle w:val="12"/>
            </w:pPr>
          </w:p>
        </w:tc>
        <w:tc>
          <w:tcPr>
            <w:tcW w:w="833" w:type="pct"/>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大厂回族自治县现代农业科技示范区管理办公室2024年部门预算信息公开情况说明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大厂回族自治县现代农业科技示范区管理办公室2024年部门预算信息公开情况说明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按照《中华人民共和国预算法》、《地方预决算公开操作规程》和《关于进一步推进预算公开工作的实施意见》规定，现将大厂回族自治县现代农业科技示范区管理办公室2024年部门预算公开如下：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（一）贯彻党的路线方针、政策和县委的决议、指示；研究园区重大经济社会发展问题；负责园区党的组织、思想、党风廉政建设和党务等其他工作。</w:t>
      </w:r>
    </w:p>
    <w:p>
      <w:pPr>
        <w:pStyle w:val="18"/>
      </w:pPr>
      <w:r>
        <w:t>（二）研究提出园区规划开发建设和发展的战略目标和重大政策；负责组织编制区内规划，制定管理细则。</w:t>
      </w:r>
    </w:p>
    <w:p>
      <w:pPr>
        <w:pStyle w:val="18"/>
      </w:pPr>
      <w:r>
        <w:t>（三）负责园区总体招商引资工作。</w:t>
      </w:r>
    </w:p>
    <w:p>
      <w:pPr>
        <w:pStyle w:val="18"/>
      </w:pPr>
      <w:r>
        <w:t>（四）负责综合协调县直相关部门涉农项目资金集中投向现代农业科技示范园区，筹集现代农业科技示范园区基础设施、公共服务设施建设资金，改善现代农业科技示范园区投融资环境，会同相关部门参与指导全县农业产业项目管理工作。</w:t>
      </w:r>
    </w:p>
    <w:p>
      <w:pPr>
        <w:pStyle w:val="18"/>
      </w:pPr>
      <w:r>
        <w:t>（五）负责园区农业资金监管工作。</w:t>
      </w:r>
    </w:p>
    <w:p>
      <w:pPr>
        <w:pStyle w:val="18"/>
      </w:pPr>
      <w:r>
        <w:t>（六）完成上级交办的其他事项。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大厂回族自治县现代农业科技示范区管理办公室</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按照预算管理有关规定，目前部门预算的编制实行综合预算管理，即全部收入和支出都反映在预算中。大厂回族自治县现代农业科技示范区管理办公室机关及所属事业单位的收支包含在部门预算中。</w:t>
      </w:r>
    </w:p>
    <w:p>
      <w:pPr>
        <w:pStyle w:val="19"/>
      </w:pPr>
      <w:r>
        <w:t>1、收入说明</w:t>
      </w:r>
    </w:p>
    <w:p>
      <w:pPr>
        <w:pStyle w:val="19"/>
      </w:pPr>
      <w:r>
        <w:t>反映本部门当年全部收入。2024年预算收入276.02万元，其中：一般公共预算收入276.02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大厂回族自治县现代农业科技示范区管理办公室年度部门预算中支出预算的总体情况。2024年支出预算276.02万元，其中基本支出196.19万元，包括人员经费167.81万元和日常公用经费28.39万元；项目支出79.83万元，主要为园区管理、耕地保护、土地流转、绿化等项目费用。</w:t>
      </w:r>
    </w:p>
    <w:p>
      <w:pPr>
        <w:pStyle w:val="19"/>
      </w:pPr>
      <w:r>
        <w:t>3、比上年增减情况</w:t>
      </w:r>
    </w:p>
    <w:p>
      <w:pPr>
        <w:pStyle w:val="19"/>
      </w:pPr>
      <w:r>
        <w:t>2024年预算收支安排276.02万元，较2023年预算增加78.01万元，其中：基本支出增加51.79万元，主要为有人员调入园区。项目支出增加26.22万元，主要为增加了一个项目。</w:t>
      </w:r>
    </w:p>
    <w:p>
      <w:p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pStyle w:val="20"/>
      </w:pPr>
      <w:r>
        <w:t> 2024年，我部门机关运行经费共计安排</w:t>
      </w:r>
      <w:r>
        <w:rPr>
          <w:rFonts w:hint="eastAsia"/>
          <w:lang w:val="en-US" w:eastAsia="zh-CN"/>
        </w:rPr>
        <w:t>28.39</w:t>
      </w:r>
      <w:r>
        <w:t>万元，主要用于日常维修、办公用房水电费、办公用房取暖费、 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2.89万元，其中因公出国（境）费0.00万元；公务用车购置及运维费2.80万元（其中：公务用车购置费为0.00万元，公务用车运维费2.80万元)；公务接待费0.09万元。与2023年相比增加0.00万元，增减变化的主要原因是无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农业园区将认真贯彻落实省、市、县党代会精神，按照县委、县政府的工作部署，坚持科技支撑、项目引领、产业融合、创意体验的思路，以镇区规划和特色小镇为突破点，将农业园区项目与文旅产业建设相结合，全力打造农业园区一线两路沿线景观带，推动现代农业产业较高质量发展，全力打造景观农业和品牌农业。2024年，继续完善基础设施建设，增加园区服务功能，以项目建设提升园区的整体形象，为园区招商引资承载高端现代化农业项目搭建更好的平台。跟进农业科技园区建设重点项目，督导企业按计划实施项目，规范企业资金使用，保障项目效益实现。做好土地流转工作，足额及时支付土地流转金，在园区建设的同时保障农民权益。做好耕地保护工作，确保耕地得到有效利用，对违法用地达到100%拆除。推进旅游经济、文化经济、绿色经济的发展，以园区主导、企业建设、项目带动、产业融合为主线，调整优化产业布局，加强“旅游+”、“互联网+”、对现代农业生产的运营与集成作用，形成具有生产、销售、旅游、文化、休闲的现代产业体系。</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（一）做好产业链建设</w:t>
      </w:r>
    </w:p>
    <w:p>
      <w:pPr>
        <w:pStyle w:val="23"/>
      </w:pPr>
      <w:r>
        <w:t>绩效目标：提升产品品质和改进种植技术，大力发展绿色基地建设和科技服务，扩大绿色及有机种植范围，做好区域品牌推广工作，提升产品价值。</w:t>
      </w:r>
    </w:p>
    <w:p>
      <w:pPr>
        <w:pStyle w:val="23"/>
      </w:pPr>
      <w:r>
        <w:t>绩效指标：示范推广设施高品质生食果蔬生态基质无土栽培稳产技术30亩以上，辐射推广面积20亩；区域品牌推广完成率100%，提升产品价值。</w:t>
      </w:r>
    </w:p>
    <w:p>
      <w:pPr>
        <w:pStyle w:val="23"/>
      </w:pPr>
      <w:r>
        <w:t>（二）做好土地流转工作</w:t>
      </w:r>
    </w:p>
    <w:p>
      <w:pPr>
        <w:pStyle w:val="23"/>
      </w:pPr>
      <w:r>
        <w:t>绩效目标：通过土地流转工作，在园区建设的同时保障农民权益。</w:t>
      </w:r>
    </w:p>
    <w:p>
      <w:pPr>
        <w:pStyle w:val="23"/>
      </w:pPr>
      <w:r>
        <w:t>绩效指标：足额支付土地流转费，因土地流转费引发的群体上访次数0起。</w:t>
      </w:r>
    </w:p>
    <w:p>
      <w:pPr>
        <w:pStyle w:val="23"/>
      </w:pPr>
      <w:r>
        <w:t>（三）做好耕地保护工作</w:t>
      </w:r>
    </w:p>
    <w:p>
      <w:pPr>
        <w:pStyle w:val="23"/>
      </w:pPr>
      <w:r>
        <w:t>绩效目标：耕地保护工作事关国家粮食安全，通过开展整治违法用地耕地保护工作，守住耕地红线。</w:t>
      </w:r>
    </w:p>
    <w:p>
      <w:pPr>
        <w:pStyle w:val="23"/>
      </w:pPr>
      <w:r>
        <w:t>绩效指标：卫片图斑整改完成率100%，实现卫片动态清零。</w:t>
      </w:r>
    </w:p>
    <w:p>
      <w:pPr>
        <w:pStyle w:val="23"/>
      </w:pPr>
      <w:r>
        <w:t>（四）做好园区管理工作</w:t>
      </w:r>
    </w:p>
    <w:p>
      <w:pPr>
        <w:pStyle w:val="23"/>
      </w:pPr>
      <w:r>
        <w:t>绩效目标：对园区内的卫生、绿化美化、环境治理及道路管护，协调相关部门做好违章建筑的整治工作。</w:t>
      </w:r>
    </w:p>
    <w:p>
      <w:pPr>
        <w:pStyle w:val="23"/>
      </w:pPr>
      <w:r>
        <w:t>绩效指标：对园区10300㎡绿化进行养护，加强环境管护，提高入园企业满意度。</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（一）完善制度建设。通过制定完善预算绩效管理制度、资金管理办法、工作保障制度等，为全年预算绩效目标的实现奠定制度基础。</w:t>
      </w:r>
    </w:p>
    <w:p>
      <w:pPr>
        <w:pStyle w:val="24"/>
      </w:pPr>
      <w:r>
        <w:t>（二）加强支出管理。通过优化支出结构、编细编实预算、加快履行政府采购手续、尽快启动项目、及时支付资金、6月底前细化代编预算、按规定及时下达资金等多种措施，确保支出进度达标。</w:t>
      </w:r>
    </w:p>
    <w:p>
      <w:pPr>
        <w:pStyle w:val="24"/>
      </w:pPr>
      <w:r>
        <w:t>（三）加强绩效运行监控。按要求开展绩效运行监控，发现问题及时采取措施，确保绩效目标如期保质实现。</w:t>
      </w:r>
    </w:p>
    <w:p>
      <w:pPr>
        <w:pStyle w:val="24"/>
      </w:pPr>
      <w:r>
        <w:t>（四）做好绩效自评。严格按照财政部门要求开展上年度部门预算绩效自评和重点评价工作，对评价中发现的问题及时整改，调整优化支出结构，提高财政资金使用效益。</w:t>
      </w:r>
    </w:p>
    <w:p>
      <w:pPr>
        <w:pStyle w:val="24"/>
      </w:pPr>
      <w:r>
        <w:t>（五）规范财务资产管理。完善财务管理制度，严格审批程序，加强固定资产登记、使用和报废处置管理，做到支出合理，物尽其用。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sectPr>
          <w:pgSz w:w="16840" w:h="11900" w:orient="landscape"/>
          <w:pgMar w:top="1361" w:right="1020" w:bottom="1361" w:left="1020" w:header="720" w:footer="720" w:gutter="0"/>
          <w:cols w:space="720" w:num="1"/>
        </w:sectPr>
      </w:pPr>
      <w:r>
        <w:t>（七）加强宣传培训调研。加强人员培训，提高本部门职工业务素质；加强调研，提出优化财政资金配置、提高资金使用效益的意见；加大宣传力度，强化预算绩效管理意识，促进预算绩效管理水平进一步提升。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1、劳务派遣人员经费绩效目标表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13102824P00279410144N</w:t>
            </w:r>
          </w:p>
        </w:tc>
        <w:tc>
          <w:tcPr>
            <w:tcW w:w="2835" w:type="dxa"/>
            <w:vAlign w:val="center"/>
          </w:tcPr>
          <w:p>
            <w:pPr>
              <w:pStyle w:val="11"/>
            </w:pPr>
            <w:r>
              <w:t>项目名称</w:t>
            </w:r>
          </w:p>
        </w:tc>
        <w:tc>
          <w:tcPr>
            <w:tcW w:w="6094" w:type="dxa"/>
            <w:gridSpan w:val="3"/>
            <w:vAlign w:val="center"/>
          </w:tcPr>
          <w:p>
            <w:pPr>
              <w:pStyle w:val="13"/>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13.40</w:t>
            </w:r>
          </w:p>
        </w:tc>
        <w:tc>
          <w:tcPr>
            <w:tcW w:w="2835" w:type="dxa"/>
            <w:vAlign w:val="center"/>
          </w:tcPr>
          <w:p>
            <w:pPr>
              <w:pStyle w:val="11"/>
            </w:pPr>
            <w:r>
              <w:t>其中：财政    资金</w:t>
            </w:r>
          </w:p>
        </w:tc>
        <w:tc>
          <w:tcPr>
            <w:tcW w:w="2551" w:type="dxa"/>
            <w:vAlign w:val="center"/>
          </w:tcPr>
          <w:p>
            <w:pPr>
              <w:pStyle w:val="13"/>
            </w:pPr>
            <w:r>
              <w:t>13.40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2024年度预算13.4万元，其中财政资金13.4万元。用于两个岗位服务的工资、保险等支出。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1.通过政府购买园区的管理服务，保障园区各项工作的顺利开展。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岗位数量</w:t>
            </w:r>
          </w:p>
        </w:tc>
        <w:tc>
          <w:tcPr>
            <w:tcW w:w="5386" w:type="dxa"/>
            <w:vAlign w:val="center"/>
          </w:tcPr>
          <w:p>
            <w:pPr>
              <w:pStyle w:val="13"/>
            </w:pPr>
            <w:r>
              <w:t>购买的服务岗位数量</w:t>
            </w:r>
          </w:p>
        </w:tc>
        <w:tc>
          <w:tcPr>
            <w:tcW w:w="2268" w:type="dxa"/>
            <w:vAlign w:val="center"/>
          </w:tcPr>
          <w:p>
            <w:pPr>
              <w:pStyle w:val="13"/>
            </w:pPr>
            <w:r>
              <w:t>≥2个</w:t>
            </w:r>
          </w:p>
        </w:tc>
        <w:tc>
          <w:tcPr>
            <w:tcW w:w="1276" w:type="dxa"/>
            <w:vAlign w:val="center"/>
          </w:tcPr>
          <w:p>
            <w:pPr>
              <w:pStyle w:val="13"/>
            </w:pPr>
            <w:r>
              <w:t>部门的整体计划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5386" w:type="dxa"/>
            <w:vAlign w:val="center"/>
          </w:tcPr>
          <w:p>
            <w:pPr>
              <w:pStyle w:val="13"/>
            </w:pPr>
            <w:r>
              <w:t>各项工作完成合格量/计划工作总量</w:t>
            </w:r>
          </w:p>
        </w:tc>
        <w:tc>
          <w:tcPr>
            <w:tcW w:w="2268" w:type="dxa"/>
            <w:vAlign w:val="center"/>
          </w:tcPr>
          <w:p>
            <w:pPr>
              <w:pStyle w:val="13"/>
            </w:pPr>
            <w:r>
              <w:t>100百分比</w:t>
            </w:r>
          </w:p>
        </w:tc>
        <w:tc>
          <w:tcPr>
            <w:tcW w:w="1276" w:type="dxa"/>
            <w:vAlign w:val="center"/>
          </w:tcPr>
          <w:p>
            <w:pPr>
              <w:pStyle w:val="13"/>
            </w:pPr>
            <w:r>
              <w:t>考核情况结果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岗位服务费发放时间</w:t>
            </w:r>
          </w:p>
        </w:tc>
        <w:tc>
          <w:tcPr>
            <w:tcW w:w="5386" w:type="dxa"/>
            <w:vAlign w:val="center"/>
          </w:tcPr>
          <w:p>
            <w:pPr>
              <w:pStyle w:val="13"/>
            </w:pPr>
            <w:r>
              <w:t>岗位服务费发放及时性</w:t>
            </w:r>
          </w:p>
        </w:tc>
        <w:tc>
          <w:tcPr>
            <w:tcW w:w="2268" w:type="dxa"/>
            <w:vAlign w:val="center"/>
          </w:tcPr>
          <w:p>
            <w:pPr>
              <w:pStyle w:val="13"/>
            </w:pPr>
            <w:r>
              <w:t>≤30天</w:t>
            </w:r>
          </w:p>
        </w:tc>
        <w:tc>
          <w:tcPr>
            <w:tcW w:w="1276" w:type="dxa"/>
            <w:vAlign w:val="center"/>
          </w:tcPr>
          <w:p>
            <w:pPr>
              <w:pStyle w:val="13"/>
            </w:pPr>
            <w:r>
              <w:t>财务指出情况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单岗支出成本</w:t>
            </w:r>
          </w:p>
        </w:tc>
        <w:tc>
          <w:tcPr>
            <w:tcW w:w="5386" w:type="dxa"/>
            <w:vAlign w:val="center"/>
          </w:tcPr>
          <w:p>
            <w:pPr>
              <w:pStyle w:val="13"/>
            </w:pPr>
            <w:r>
              <w:t>岗位服务费单岗支出成本</w:t>
            </w:r>
          </w:p>
        </w:tc>
        <w:tc>
          <w:tcPr>
            <w:tcW w:w="2268" w:type="dxa"/>
            <w:vAlign w:val="center"/>
          </w:tcPr>
          <w:p>
            <w:pPr>
              <w:pStyle w:val="13"/>
            </w:pPr>
            <w:r>
              <w:t>≤6.7万元</w:t>
            </w:r>
          </w:p>
        </w:tc>
        <w:tc>
          <w:tcPr>
            <w:tcW w:w="1276" w:type="dxa"/>
            <w:vAlign w:val="center"/>
          </w:tcPr>
          <w:p>
            <w:pPr>
              <w:pStyle w:val="13"/>
            </w:pPr>
            <w:r>
              <w:t>相关购买服务合同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保障率</w:t>
            </w:r>
          </w:p>
        </w:tc>
        <w:tc>
          <w:tcPr>
            <w:tcW w:w="5386" w:type="dxa"/>
            <w:vAlign w:val="center"/>
          </w:tcPr>
          <w:p>
            <w:pPr>
              <w:pStyle w:val="13"/>
            </w:pPr>
            <w:r>
              <w:t>农业园区全年正常开展工作的比率</w:t>
            </w:r>
          </w:p>
        </w:tc>
        <w:tc>
          <w:tcPr>
            <w:tcW w:w="2268" w:type="dxa"/>
            <w:vAlign w:val="center"/>
          </w:tcPr>
          <w:p>
            <w:pPr>
              <w:pStyle w:val="13"/>
            </w:pPr>
            <w:r>
              <w:t>≥95百分比</w:t>
            </w:r>
          </w:p>
        </w:tc>
        <w:tc>
          <w:tcPr>
            <w:tcW w:w="1276" w:type="dxa"/>
            <w:vAlign w:val="center"/>
          </w:tcPr>
          <w:p>
            <w:pPr>
              <w:pStyle w:val="13"/>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稳定性</w:t>
            </w:r>
          </w:p>
        </w:tc>
        <w:tc>
          <w:tcPr>
            <w:tcW w:w="5386" w:type="dxa"/>
            <w:vAlign w:val="center"/>
          </w:tcPr>
          <w:p>
            <w:pPr>
              <w:pStyle w:val="13"/>
            </w:pPr>
            <w:r>
              <w:t>保持园区发展稳定性</w:t>
            </w:r>
          </w:p>
        </w:tc>
        <w:tc>
          <w:tcPr>
            <w:tcW w:w="2268" w:type="dxa"/>
            <w:vAlign w:val="center"/>
          </w:tcPr>
          <w:p>
            <w:pPr>
              <w:pStyle w:val="13"/>
            </w:pPr>
            <w:r>
              <w:t>100百分比</w:t>
            </w:r>
          </w:p>
        </w:tc>
        <w:tc>
          <w:tcPr>
            <w:tcW w:w="1276" w:type="dxa"/>
            <w:vAlign w:val="center"/>
          </w:tcPr>
          <w:p>
            <w:pPr>
              <w:pStyle w:val="13"/>
            </w:pPr>
            <w:r>
              <w:t>年度考核情况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机关满意度</w:t>
            </w:r>
          </w:p>
        </w:tc>
        <w:tc>
          <w:tcPr>
            <w:tcW w:w="5386" w:type="dxa"/>
            <w:vAlign w:val="center"/>
          </w:tcPr>
          <w:p>
            <w:pPr>
              <w:pStyle w:val="13"/>
            </w:pPr>
            <w:r>
              <w:t>农业园区对购买服务人员满意人数/全体人数</w:t>
            </w:r>
          </w:p>
        </w:tc>
        <w:tc>
          <w:tcPr>
            <w:tcW w:w="2268" w:type="dxa"/>
            <w:vAlign w:val="center"/>
          </w:tcPr>
          <w:p>
            <w:pPr>
              <w:pStyle w:val="13"/>
            </w:pPr>
            <w:r>
              <w:t>≥95百分比</w:t>
            </w:r>
          </w:p>
        </w:tc>
        <w:tc>
          <w:tcPr>
            <w:tcW w:w="1276" w:type="dxa"/>
            <w:vAlign w:val="center"/>
          </w:tcPr>
          <w:p>
            <w:pPr>
              <w:pStyle w:val="13"/>
            </w:pPr>
            <w:r>
              <w:t>满意度调查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2、园区管理费绩效目标表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13102824P002793109810</w:t>
            </w:r>
          </w:p>
        </w:tc>
        <w:tc>
          <w:tcPr>
            <w:tcW w:w="2835" w:type="dxa"/>
            <w:vAlign w:val="center"/>
          </w:tcPr>
          <w:p>
            <w:pPr>
              <w:pStyle w:val="11"/>
            </w:pPr>
            <w:r>
              <w:t>项目名称</w:t>
            </w:r>
          </w:p>
        </w:tc>
        <w:tc>
          <w:tcPr>
            <w:tcW w:w="6094" w:type="dxa"/>
            <w:gridSpan w:val="3"/>
            <w:vAlign w:val="center"/>
          </w:tcPr>
          <w:p>
            <w:pPr>
              <w:pStyle w:val="13"/>
            </w:pPr>
            <w:r>
              <w:t>园区管理费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16.00</w:t>
            </w:r>
          </w:p>
        </w:tc>
        <w:tc>
          <w:tcPr>
            <w:tcW w:w="2835" w:type="dxa"/>
            <w:vAlign w:val="center"/>
          </w:tcPr>
          <w:p>
            <w:pPr>
              <w:pStyle w:val="11"/>
            </w:pPr>
            <w:r>
              <w:t>其中：财政    资金</w:t>
            </w:r>
          </w:p>
        </w:tc>
        <w:tc>
          <w:tcPr>
            <w:tcW w:w="2551" w:type="dxa"/>
            <w:vAlign w:val="center"/>
          </w:tcPr>
          <w:p>
            <w:pPr>
              <w:pStyle w:val="13"/>
            </w:pPr>
            <w:r>
              <w:t>16.00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2024年度预算16万元，其中财政资金16万元。用于机关工作人员及机关工作的正常开展。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1.通过完成县委县政府安排部署的各项工作和开展创建国家级现代农业科技示范园区的相关工作，为实现国家级现代农业科技园区打下基础。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保障人数</w:t>
            </w:r>
          </w:p>
        </w:tc>
        <w:tc>
          <w:tcPr>
            <w:tcW w:w="5386" w:type="dxa"/>
            <w:vAlign w:val="center"/>
          </w:tcPr>
          <w:p>
            <w:pPr>
              <w:pStyle w:val="13"/>
            </w:pPr>
            <w:r>
              <w:t>保证园区能正常开展工作的人数</w:t>
            </w:r>
          </w:p>
        </w:tc>
        <w:tc>
          <w:tcPr>
            <w:tcW w:w="2268" w:type="dxa"/>
            <w:vAlign w:val="center"/>
          </w:tcPr>
          <w:p>
            <w:pPr>
              <w:pStyle w:val="13"/>
            </w:pPr>
            <w:r>
              <w:t>≥14人</w:t>
            </w:r>
          </w:p>
        </w:tc>
        <w:tc>
          <w:tcPr>
            <w:tcW w:w="1276" w:type="dxa"/>
            <w:vAlign w:val="center"/>
          </w:tcPr>
          <w:p>
            <w:pPr>
              <w:pStyle w:val="13"/>
            </w:pPr>
            <w:r>
              <w:t>园区在职在岗人数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工作开展质量达标率</w:t>
            </w:r>
          </w:p>
        </w:tc>
        <w:tc>
          <w:tcPr>
            <w:tcW w:w="5386" w:type="dxa"/>
            <w:vAlign w:val="center"/>
          </w:tcPr>
          <w:p>
            <w:pPr>
              <w:pStyle w:val="13"/>
            </w:pPr>
            <w:r>
              <w:t>工作开展质量达标</w:t>
            </w:r>
          </w:p>
        </w:tc>
        <w:tc>
          <w:tcPr>
            <w:tcW w:w="2268" w:type="dxa"/>
            <w:vAlign w:val="center"/>
          </w:tcPr>
          <w:p>
            <w:pPr>
              <w:pStyle w:val="13"/>
            </w:pPr>
            <w:r>
              <w:t>100百分比</w:t>
            </w:r>
          </w:p>
        </w:tc>
        <w:tc>
          <w:tcPr>
            <w:tcW w:w="1276" w:type="dxa"/>
            <w:vAlign w:val="center"/>
          </w:tcPr>
          <w:p>
            <w:pPr>
              <w:pStyle w:val="13"/>
            </w:pPr>
            <w:r>
              <w:t>机关实际运行情况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经费保障及时性</w:t>
            </w:r>
          </w:p>
        </w:tc>
        <w:tc>
          <w:tcPr>
            <w:tcW w:w="5386" w:type="dxa"/>
            <w:vAlign w:val="center"/>
          </w:tcPr>
          <w:p>
            <w:pPr>
              <w:pStyle w:val="13"/>
            </w:pPr>
            <w:r>
              <w:t xml:space="preserve"> 及时保障各项日常办公需要</w:t>
            </w:r>
          </w:p>
        </w:tc>
        <w:tc>
          <w:tcPr>
            <w:tcW w:w="2268" w:type="dxa"/>
            <w:vAlign w:val="center"/>
          </w:tcPr>
          <w:p>
            <w:pPr>
              <w:pStyle w:val="13"/>
            </w:pPr>
            <w:r>
              <w:t>100百分比</w:t>
            </w:r>
          </w:p>
        </w:tc>
        <w:tc>
          <w:tcPr>
            <w:tcW w:w="1276" w:type="dxa"/>
            <w:vAlign w:val="center"/>
          </w:tcPr>
          <w:p>
            <w:pPr>
              <w:pStyle w:val="13"/>
            </w:pPr>
            <w:r>
              <w:t>保障及时性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园区管理服务费总成本</w:t>
            </w:r>
          </w:p>
        </w:tc>
        <w:tc>
          <w:tcPr>
            <w:tcW w:w="2268" w:type="dxa"/>
            <w:vAlign w:val="center"/>
          </w:tcPr>
          <w:p>
            <w:pPr>
              <w:pStyle w:val="13"/>
            </w:pPr>
            <w:r>
              <w:t>≤16万元</w:t>
            </w:r>
          </w:p>
        </w:tc>
        <w:tc>
          <w:tcPr>
            <w:tcW w:w="1276" w:type="dxa"/>
            <w:vAlign w:val="center"/>
          </w:tcPr>
          <w:p>
            <w:pPr>
              <w:pStyle w:val="13"/>
            </w:pPr>
            <w: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正常运转率=完成工作数量/应该开展工作数量</w:t>
            </w:r>
          </w:p>
        </w:tc>
        <w:tc>
          <w:tcPr>
            <w:tcW w:w="2268" w:type="dxa"/>
            <w:vAlign w:val="center"/>
          </w:tcPr>
          <w:p>
            <w:pPr>
              <w:pStyle w:val="13"/>
            </w:pPr>
            <w:r>
              <w:t>100百分比</w:t>
            </w:r>
          </w:p>
        </w:tc>
        <w:tc>
          <w:tcPr>
            <w:tcW w:w="1276" w:type="dxa"/>
            <w:vAlign w:val="center"/>
          </w:tcPr>
          <w:p>
            <w:pPr>
              <w:pStyle w:val="13"/>
            </w:pPr>
            <w:r>
              <w:t>各项工作完成情况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园区发展稳定率</w:t>
            </w:r>
          </w:p>
        </w:tc>
        <w:tc>
          <w:tcPr>
            <w:tcW w:w="5386" w:type="dxa"/>
            <w:vAlign w:val="center"/>
          </w:tcPr>
          <w:p>
            <w:pPr>
              <w:pStyle w:val="13"/>
            </w:pPr>
            <w:r>
              <w:t>保持园区发展稳定性</w:t>
            </w:r>
          </w:p>
        </w:tc>
        <w:tc>
          <w:tcPr>
            <w:tcW w:w="2268" w:type="dxa"/>
            <w:vAlign w:val="center"/>
          </w:tcPr>
          <w:p>
            <w:pPr>
              <w:pStyle w:val="13"/>
            </w:pPr>
            <w:r>
              <w:t>100百分比</w:t>
            </w:r>
          </w:p>
        </w:tc>
        <w:tc>
          <w:tcPr>
            <w:tcW w:w="1276" w:type="dxa"/>
            <w:vAlign w:val="center"/>
          </w:tcPr>
          <w:p>
            <w:pPr>
              <w:pStyle w:val="13"/>
            </w:pPr>
            <w:r>
              <w:t>年度考核情况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园区企业满意度</w:t>
            </w:r>
          </w:p>
        </w:tc>
        <w:tc>
          <w:tcPr>
            <w:tcW w:w="5386" w:type="dxa"/>
            <w:vAlign w:val="center"/>
          </w:tcPr>
          <w:p>
            <w:pPr>
              <w:pStyle w:val="13"/>
            </w:pPr>
            <w:r>
              <w:t>满意度=园区内对园区工作满意企业数量/园区内全部企业数量</w:t>
            </w:r>
          </w:p>
        </w:tc>
        <w:tc>
          <w:tcPr>
            <w:tcW w:w="2268" w:type="dxa"/>
            <w:vAlign w:val="center"/>
          </w:tcPr>
          <w:p>
            <w:pPr>
              <w:pStyle w:val="13"/>
            </w:pPr>
            <w:r>
              <w:t>≥95百分比</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3、耕地保护费用绩效目标表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13102824P00281111228N</w:t>
            </w:r>
          </w:p>
        </w:tc>
        <w:tc>
          <w:tcPr>
            <w:tcW w:w="2835" w:type="dxa"/>
            <w:vAlign w:val="center"/>
          </w:tcPr>
          <w:p>
            <w:pPr>
              <w:pStyle w:val="11"/>
            </w:pPr>
            <w:r>
              <w:t>项目名称</w:t>
            </w:r>
          </w:p>
        </w:tc>
        <w:tc>
          <w:tcPr>
            <w:tcW w:w="6094" w:type="dxa"/>
            <w:gridSpan w:val="3"/>
            <w:vAlign w:val="center"/>
          </w:tcPr>
          <w:p>
            <w:pPr>
              <w:pStyle w:val="13"/>
            </w:pPr>
            <w:r>
              <w:t>耕地保护费用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45.63</w:t>
            </w:r>
          </w:p>
        </w:tc>
        <w:tc>
          <w:tcPr>
            <w:tcW w:w="2835" w:type="dxa"/>
            <w:vAlign w:val="center"/>
          </w:tcPr>
          <w:p>
            <w:pPr>
              <w:pStyle w:val="11"/>
            </w:pPr>
            <w:r>
              <w:t>其中：财政    资金</w:t>
            </w:r>
          </w:p>
        </w:tc>
        <w:tc>
          <w:tcPr>
            <w:tcW w:w="2551" w:type="dxa"/>
            <w:vAlign w:val="center"/>
          </w:tcPr>
          <w:p>
            <w:pPr>
              <w:pStyle w:val="13"/>
            </w:pPr>
            <w:r>
              <w:t>45.63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2024年度预算45.63万元，其中财政资金45.63万元，用于支付农业园区耕地保护相关工作。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w:t>
            </w:r>
          </w:p>
        </w:tc>
        <w:tc>
          <w:tcPr>
            <w:tcW w:w="2835" w:type="dxa"/>
            <w:vAlign w:val="center"/>
          </w:tcPr>
          <w:p>
            <w:pPr>
              <w:pStyle w:val="14"/>
            </w:pPr>
            <w:r>
              <w:t>30%</w:t>
            </w:r>
          </w:p>
        </w:tc>
        <w:tc>
          <w:tcPr>
            <w:tcW w:w="2551" w:type="dxa"/>
            <w:vAlign w:val="center"/>
          </w:tcPr>
          <w:p>
            <w:pPr>
              <w:pStyle w:val="14"/>
            </w:pPr>
            <w:r>
              <w:t>60%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1.耕地保护工作事关国家粮食安全，为确保农业园区辖区内耕地保护工作顺利进行，特开展此项目。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整改土地面积</w:t>
            </w:r>
          </w:p>
        </w:tc>
        <w:tc>
          <w:tcPr>
            <w:tcW w:w="5386" w:type="dxa"/>
            <w:vAlign w:val="center"/>
          </w:tcPr>
          <w:p>
            <w:pPr>
              <w:pStyle w:val="13"/>
            </w:pPr>
            <w:r>
              <w:t>整改土地面积</w:t>
            </w:r>
          </w:p>
        </w:tc>
        <w:tc>
          <w:tcPr>
            <w:tcW w:w="2268" w:type="dxa"/>
            <w:vAlign w:val="center"/>
          </w:tcPr>
          <w:p>
            <w:pPr>
              <w:pStyle w:val="13"/>
            </w:pPr>
            <w:r>
              <w:t>≥173.4亩</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拨付准确率</w:t>
            </w:r>
          </w:p>
        </w:tc>
        <w:tc>
          <w:tcPr>
            <w:tcW w:w="5386" w:type="dxa"/>
            <w:vAlign w:val="center"/>
          </w:tcPr>
          <w:p>
            <w:pPr>
              <w:pStyle w:val="13"/>
            </w:pPr>
            <w:r>
              <w:t>拨付资金准确无误</w:t>
            </w:r>
          </w:p>
        </w:tc>
        <w:tc>
          <w:tcPr>
            <w:tcW w:w="2268" w:type="dxa"/>
            <w:vAlign w:val="center"/>
          </w:tcPr>
          <w:p>
            <w:pPr>
              <w:pStyle w:val="13"/>
            </w:pPr>
            <w:r>
              <w:t>100百分比</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拨付及时率</w:t>
            </w:r>
          </w:p>
        </w:tc>
        <w:tc>
          <w:tcPr>
            <w:tcW w:w="5386" w:type="dxa"/>
            <w:vAlign w:val="center"/>
          </w:tcPr>
          <w:p>
            <w:pPr>
              <w:pStyle w:val="13"/>
            </w:pPr>
            <w:r>
              <w:t>实际按时拨付数/应按时拨付数</w:t>
            </w:r>
          </w:p>
        </w:tc>
        <w:tc>
          <w:tcPr>
            <w:tcW w:w="2268" w:type="dxa"/>
            <w:vAlign w:val="center"/>
          </w:tcPr>
          <w:p>
            <w:pPr>
              <w:pStyle w:val="13"/>
            </w:pPr>
            <w:r>
              <w:t>100百分比</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单方成本</w:t>
            </w:r>
          </w:p>
        </w:tc>
        <w:tc>
          <w:tcPr>
            <w:tcW w:w="5386" w:type="dxa"/>
            <w:vAlign w:val="center"/>
          </w:tcPr>
          <w:p>
            <w:pPr>
              <w:pStyle w:val="13"/>
            </w:pPr>
            <w:r>
              <w:t>整改每亩土地所需费用</w:t>
            </w:r>
          </w:p>
        </w:tc>
        <w:tc>
          <w:tcPr>
            <w:tcW w:w="2268" w:type="dxa"/>
            <w:vAlign w:val="center"/>
          </w:tcPr>
          <w:p>
            <w:pPr>
              <w:pStyle w:val="13"/>
            </w:pPr>
            <w:r>
              <w:t>≤2631元</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群体上访数件</w:t>
            </w:r>
          </w:p>
        </w:tc>
        <w:tc>
          <w:tcPr>
            <w:tcW w:w="5386" w:type="dxa"/>
            <w:vAlign w:val="center"/>
          </w:tcPr>
          <w:p>
            <w:pPr>
              <w:pStyle w:val="13"/>
            </w:pPr>
            <w:r>
              <w:t>因土地整改引发的群体上访次数</w:t>
            </w:r>
          </w:p>
        </w:tc>
        <w:tc>
          <w:tcPr>
            <w:tcW w:w="2268" w:type="dxa"/>
            <w:vAlign w:val="center"/>
          </w:tcPr>
          <w:p>
            <w:pPr>
              <w:pStyle w:val="13"/>
            </w:pPr>
            <w:r>
              <w:t>0件</w:t>
            </w:r>
          </w:p>
        </w:tc>
        <w:tc>
          <w:tcPr>
            <w:tcW w:w="1276" w:type="dxa"/>
            <w:vAlign w:val="center"/>
          </w:tcPr>
          <w:p>
            <w:pPr>
              <w:pStyle w:val="13"/>
            </w:pPr>
            <w:r>
              <w:t>辖区内上访统计次数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满意度调查</w:t>
            </w:r>
          </w:p>
        </w:tc>
        <w:tc>
          <w:tcPr>
            <w:tcW w:w="2268" w:type="dxa"/>
            <w:vAlign w:val="center"/>
          </w:tcPr>
          <w:p>
            <w:pPr>
              <w:pStyle w:val="13"/>
            </w:pPr>
            <w:r>
              <w:t>≥0.95百分比</w:t>
            </w:r>
          </w:p>
        </w:tc>
        <w:tc>
          <w:tcPr>
            <w:tcW w:w="1276" w:type="dxa"/>
            <w:vAlign w:val="center"/>
          </w:tcPr>
          <w:p>
            <w:pPr>
              <w:pStyle w:val="13"/>
            </w:pPr>
            <w:r>
              <w:t>受益人满意度调查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4、绿化养护费绩效目标表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13102824P002811112273</w:t>
            </w:r>
          </w:p>
        </w:tc>
        <w:tc>
          <w:tcPr>
            <w:tcW w:w="2835" w:type="dxa"/>
            <w:vAlign w:val="center"/>
          </w:tcPr>
          <w:p>
            <w:pPr>
              <w:pStyle w:val="11"/>
            </w:pPr>
            <w:r>
              <w:t>项目名称</w:t>
            </w:r>
          </w:p>
        </w:tc>
        <w:tc>
          <w:tcPr>
            <w:tcW w:w="6094" w:type="dxa"/>
            <w:gridSpan w:val="3"/>
            <w:vAlign w:val="center"/>
          </w:tcPr>
          <w:p>
            <w:pPr>
              <w:pStyle w:val="13"/>
            </w:pPr>
            <w:r>
              <w:t>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3.60</w:t>
            </w:r>
          </w:p>
        </w:tc>
        <w:tc>
          <w:tcPr>
            <w:tcW w:w="2835" w:type="dxa"/>
            <w:vAlign w:val="center"/>
          </w:tcPr>
          <w:p>
            <w:pPr>
              <w:pStyle w:val="11"/>
            </w:pPr>
            <w:r>
              <w:t>其中：财政    资金</w:t>
            </w:r>
          </w:p>
        </w:tc>
        <w:tc>
          <w:tcPr>
            <w:tcW w:w="2551" w:type="dxa"/>
            <w:vAlign w:val="center"/>
          </w:tcPr>
          <w:p>
            <w:pPr>
              <w:pStyle w:val="13"/>
            </w:pPr>
            <w:r>
              <w:t>3.60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2024年度预算3.6万元，其中财政资金3.6万元，用于园区内部道路两侧及企业门前绿化养护。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w:t>
            </w:r>
          </w:p>
        </w:tc>
        <w:tc>
          <w:tcPr>
            <w:tcW w:w="2551" w:type="dxa"/>
            <w:vAlign w:val="center"/>
          </w:tcPr>
          <w:p>
            <w:pPr>
              <w:pStyle w:val="14"/>
            </w:pPr>
            <w:r>
              <w:t xml:space="preserve"> </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1.通过本项目实施，可有效保障园区内的绿化效果。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绿化面积</w:t>
            </w:r>
          </w:p>
        </w:tc>
        <w:tc>
          <w:tcPr>
            <w:tcW w:w="5386" w:type="dxa"/>
            <w:vAlign w:val="center"/>
          </w:tcPr>
          <w:p>
            <w:pPr>
              <w:pStyle w:val="13"/>
            </w:pPr>
            <w:r>
              <w:t>道路两侧绿化面积与入园企业周边绿化之和</w:t>
            </w:r>
          </w:p>
        </w:tc>
        <w:tc>
          <w:tcPr>
            <w:tcW w:w="2268" w:type="dxa"/>
            <w:vAlign w:val="center"/>
          </w:tcPr>
          <w:p>
            <w:pPr>
              <w:pStyle w:val="13"/>
            </w:pPr>
            <w:r>
              <w:t>10300㎡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绿化达标率</w:t>
            </w:r>
          </w:p>
        </w:tc>
        <w:tc>
          <w:tcPr>
            <w:tcW w:w="5386" w:type="dxa"/>
            <w:vAlign w:val="center"/>
          </w:tcPr>
          <w:p>
            <w:pPr>
              <w:pStyle w:val="13"/>
            </w:pPr>
            <w:r>
              <w:t>养护后绿化验收合格面积与总面积的比值</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树木养护验收达标率</w:t>
            </w:r>
          </w:p>
        </w:tc>
        <w:tc>
          <w:tcPr>
            <w:tcW w:w="5386" w:type="dxa"/>
            <w:vAlign w:val="center"/>
          </w:tcPr>
          <w:p>
            <w:pPr>
              <w:pStyle w:val="13"/>
            </w:pPr>
            <w:r>
              <w:t>养护后树木验收合格面积与总面积的比值</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绿化完成时间</w:t>
            </w:r>
          </w:p>
        </w:tc>
        <w:tc>
          <w:tcPr>
            <w:tcW w:w="5386" w:type="dxa"/>
            <w:vAlign w:val="center"/>
          </w:tcPr>
          <w:p>
            <w:pPr>
              <w:pStyle w:val="13"/>
            </w:pPr>
            <w:r>
              <w:t>绿化验收完成时间</w:t>
            </w:r>
          </w:p>
        </w:tc>
        <w:tc>
          <w:tcPr>
            <w:tcW w:w="2268" w:type="dxa"/>
            <w:vAlign w:val="center"/>
          </w:tcPr>
          <w:p>
            <w:pPr>
              <w:pStyle w:val="13"/>
            </w:pPr>
            <w:r>
              <w:t>≤11月份</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树木养护完成时间</w:t>
            </w:r>
          </w:p>
        </w:tc>
        <w:tc>
          <w:tcPr>
            <w:tcW w:w="5386" w:type="dxa"/>
            <w:vAlign w:val="center"/>
          </w:tcPr>
          <w:p>
            <w:pPr>
              <w:pStyle w:val="13"/>
            </w:pPr>
            <w:r>
              <w:t>绿化验收完成时间</w:t>
            </w:r>
          </w:p>
        </w:tc>
        <w:tc>
          <w:tcPr>
            <w:tcW w:w="2268" w:type="dxa"/>
            <w:vAlign w:val="center"/>
          </w:tcPr>
          <w:p>
            <w:pPr>
              <w:pStyle w:val="13"/>
            </w:pPr>
            <w:r>
              <w:t>≤11月份</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绿化养护单价</w:t>
            </w:r>
          </w:p>
        </w:tc>
        <w:tc>
          <w:tcPr>
            <w:tcW w:w="5386" w:type="dxa"/>
            <w:vAlign w:val="center"/>
          </w:tcPr>
          <w:p>
            <w:pPr>
              <w:pStyle w:val="13"/>
            </w:pPr>
            <w:r>
              <w:t>每平米绿化养护所需费用</w:t>
            </w:r>
          </w:p>
        </w:tc>
        <w:tc>
          <w:tcPr>
            <w:tcW w:w="2268" w:type="dxa"/>
            <w:vAlign w:val="center"/>
          </w:tcPr>
          <w:p>
            <w:pPr>
              <w:pStyle w:val="13"/>
            </w:pPr>
            <w:r>
              <w:t>≤7元/平方米</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绿化覆盖率</w:t>
            </w:r>
          </w:p>
        </w:tc>
        <w:tc>
          <w:tcPr>
            <w:tcW w:w="5386" w:type="dxa"/>
            <w:vAlign w:val="center"/>
          </w:tcPr>
          <w:p>
            <w:pPr>
              <w:pStyle w:val="13"/>
            </w:pPr>
            <w:r>
              <w:t>绿化覆盖面积/种植面积</w:t>
            </w:r>
          </w:p>
        </w:tc>
        <w:tc>
          <w:tcPr>
            <w:tcW w:w="2268" w:type="dxa"/>
            <w:vAlign w:val="center"/>
          </w:tcPr>
          <w:p>
            <w:pPr>
              <w:pStyle w:val="13"/>
            </w:pPr>
            <w:r>
              <w:t>≥90%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养护树木覆盖率</w:t>
            </w:r>
          </w:p>
        </w:tc>
        <w:tc>
          <w:tcPr>
            <w:tcW w:w="5386" w:type="dxa"/>
            <w:vAlign w:val="center"/>
          </w:tcPr>
          <w:p>
            <w:pPr>
              <w:pStyle w:val="13"/>
            </w:pPr>
            <w:r>
              <w:t>养护树木植被等覆盖面积/计划养护面积</w:t>
            </w:r>
          </w:p>
        </w:tc>
        <w:tc>
          <w:tcPr>
            <w:tcW w:w="2268" w:type="dxa"/>
            <w:vAlign w:val="center"/>
          </w:tcPr>
          <w:p>
            <w:pPr>
              <w:pStyle w:val="13"/>
            </w:pPr>
            <w:r>
              <w:t>≥90%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绿化植被有序生长期限</w:t>
            </w:r>
          </w:p>
        </w:tc>
        <w:tc>
          <w:tcPr>
            <w:tcW w:w="5386" w:type="dxa"/>
            <w:vAlign w:val="center"/>
          </w:tcPr>
          <w:p>
            <w:pPr>
              <w:pStyle w:val="13"/>
            </w:pPr>
            <w:r>
              <w:t>绿化植被受养护影响，安全、有序、有型生长的期限</w:t>
            </w:r>
          </w:p>
        </w:tc>
        <w:tc>
          <w:tcPr>
            <w:tcW w:w="2268" w:type="dxa"/>
            <w:vAlign w:val="center"/>
          </w:tcPr>
          <w:p>
            <w:pPr>
              <w:pStyle w:val="13"/>
            </w:pPr>
            <w:r>
              <w:t>≥1年</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受益群众的综合满意度</w:t>
            </w:r>
          </w:p>
        </w:tc>
        <w:tc>
          <w:tcPr>
            <w:tcW w:w="2268" w:type="dxa"/>
            <w:vAlign w:val="center"/>
          </w:tcPr>
          <w:p>
            <w:pPr>
              <w:pStyle w:val="13"/>
            </w:pPr>
            <w:r>
              <w:t>≥95%</w:t>
            </w:r>
          </w:p>
        </w:tc>
        <w:tc>
          <w:tcPr>
            <w:tcW w:w="1276"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5、土地流转费绩效目标表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13102824P00281111225U</w:t>
            </w:r>
          </w:p>
        </w:tc>
        <w:tc>
          <w:tcPr>
            <w:tcW w:w="2835" w:type="dxa"/>
            <w:vAlign w:val="center"/>
          </w:tcPr>
          <w:p>
            <w:pPr>
              <w:pStyle w:val="11"/>
            </w:pPr>
            <w:r>
              <w:t>项目名称</w:t>
            </w:r>
          </w:p>
        </w:tc>
        <w:tc>
          <w:tcPr>
            <w:tcW w:w="6094" w:type="dxa"/>
            <w:gridSpan w:val="3"/>
            <w:vAlign w:val="center"/>
          </w:tcPr>
          <w:p>
            <w:pPr>
              <w:pStyle w:val="13"/>
            </w:pPr>
            <w:r>
              <w:t>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2024年度预算1.2万元，其中财政资金1.2万元，用于支付农业园区办公区土地流转费。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1.通过项目的开展实现土地流转费能按时拨付到农民手中，确保不发生因土地流转费发放不及时引发的上访。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流转土地亩数</w:t>
            </w:r>
          </w:p>
        </w:tc>
        <w:tc>
          <w:tcPr>
            <w:tcW w:w="5386" w:type="dxa"/>
            <w:vAlign w:val="center"/>
          </w:tcPr>
          <w:p>
            <w:pPr>
              <w:pStyle w:val="13"/>
            </w:pPr>
            <w:r>
              <w:t>流转土地亩数</w:t>
            </w:r>
          </w:p>
        </w:tc>
        <w:tc>
          <w:tcPr>
            <w:tcW w:w="2268" w:type="dxa"/>
            <w:vAlign w:val="center"/>
          </w:tcPr>
          <w:p>
            <w:pPr>
              <w:pStyle w:val="13"/>
            </w:pPr>
            <w:r>
              <w:t>10亩</w:t>
            </w:r>
          </w:p>
        </w:tc>
        <w:tc>
          <w:tcPr>
            <w:tcW w:w="1276" w:type="dxa"/>
            <w:vAlign w:val="center"/>
          </w:tcPr>
          <w:p>
            <w:pPr>
              <w:pStyle w:val="13"/>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拨付准确率</w:t>
            </w:r>
          </w:p>
        </w:tc>
        <w:tc>
          <w:tcPr>
            <w:tcW w:w="5386" w:type="dxa"/>
            <w:vAlign w:val="center"/>
          </w:tcPr>
          <w:p>
            <w:pPr>
              <w:pStyle w:val="13"/>
            </w:pPr>
            <w:r>
              <w:t>拨付资金准确无误</w:t>
            </w:r>
          </w:p>
        </w:tc>
        <w:tc>
          <w:tcPr>
            <w:tcW w:w="2268" w:type="dxa"/>
            <w:vAlign w:val="center"/>
          </w:tcPr>
          <w:p>
            <w:pPr>
              <w:pStyle w:val="13"/>
            </w:pPr>
            <w:r>
              <w:t>100百分比</w:t>
            </w:r>
          </w:p>
        </w:tc>
        <w:tc>
          <w:tcPr>
            <w:tcW w:w="1276" w:type="dxa"/>
            <w:vAlign w:val="center"/>
          </w:tcPr>
          <w:p>
            <w:pPr>
              <w:pStyle w:val="13"/>
            </w:pPr>
            <w:r>
              <w:t>财务实际支出情况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拨付时限</w:t>
            </w:r>
          </w:p>
        </w:tc>
        <w:tc>
          <w:tcPr>
            <w:tcW w:w="5386" w:type="dxa"/>
            <w:vAlign w:val="center"/>
          </w:tcPr>
          <w:p>
            <w:pPr>
              <w:pStyle w:val="13"/>
            </w:pPr>
            <w:r>
              <w:t>拨付资金的及时性</w:t>
            </w:r>
          </w:p>
        </w:tc>
        <w:tc>
          <w:tcPr>
            <w:tcW w:w="2268" w:type="dxa"/>
            <w:vAlign w:val="center"/>
          </w:tcPr>
          <w:p>
            <w:pPr>
              <w:pStyle w:val="13"/>
            </w:pPr>
            <w:r>
              <w:t>≤5月份</w:t>
            </w:r>
          </w:p>
        </w:tc>
        <w:tc>
          <w:tcPr>
            <w:tcW w:w="1276" w:type="dxa"/>
            <w:vAlign w:val="center"/>
          </w:tcPr>
          <w:p>
            <w:pPr>
              <w:pStyle w:val="13"/>
            </w:pPr>
            <w:r>
              <w:t>相关土地流转协议和2021年指出情况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单方成本</w:t>
            </w:r>
          </w:p>
        </w:tc>
        <w:tc>
          <w:tcPr>
            <w:tcW w:w="5386" w:type="dxa"/>
            <w:vAlign w:val="center"/>
          </w:tcPr>
          <w:p>
            <w:pPr>
              <w:pStyle w:val="13"/>
            </w:pPr>
            <w:r>
              <w:t>流转土地每亩金额</w:t>
            </w:r>
          </w:p>
        </w:tc>
        <w:tc>
          <w:tcPr>
            <w:tcW w:w="2268" w:type="dxa"/>
            <w:vAlign w:val="center"/>
          </w:tcPr>
          <w:p>
            <w:pPr>
              <w:pStyle w:val="13"/>
            </w:pPr>
            <w:r>
              <w:t>≤1200元/亩</w:t>
            </w:r>
          </w:p>
        </w:tc>
        <w:tc>
          <w:tcPr>
            <w:tcW w:w="1276" w:type="dxa"/>
            <w:vAlign w:val="center"/>
          </w:tcPr>
          <w:p>
            <w:pPr>
              <w:pStyle w:val="13"/>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群体上访数件</w:t>
            </w:r>
          </w:p>
        </w:tc>
        <w:tc>
          <w:tcPr>
            <w:tcW w:w="5386" w:type="dxa"/>
            <w:vAlign w:val="center"/>
          </w:tcPr>
          <w:p>
            <w:pPr>
              <w:pStyle w:val="13"/>
            </w:pPr>
            <w:r>
              <w:t>因土地流转费引发的群体上访次数</w:t>
            </w:r>
          </w:p>
        </w:tc>
        <w:tc>
          <w:tcPr>
            <w:tcW w:w="2268" w:type="dxa"/>
            <w:vAlign w:val="center"/>
          </w:tcPr>
          <w:p>
            <w:pPr>
              <w:pStyle w:val="13"/>
            </w:pPr>
            <w:r>
              <w:t>0件</w:t>
            </w:r>
          </w:p>
        </w:tc>
        <w:tc>
          <w:tcPr>
            <w:tcW w:w="1276" w:type="dxa"/>
            <w:vAlign w:val="center"/>
          </w:tcPr>
          <w:p>
            <w:pPr>
              <w:pStyle w:val="13"/>
            </w:pPr>
            <w:r>
              <w:t>辖区内上访统计次数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租赁年限</w:t>
            </w:r>
          </w:p>
        </w:tc>
        <w:tc>
          <w:tcPr>
            <w:tcW w:w="5386" w:type="dxa"/>
            <w:vAlign w:val="center"/>
          </w:tcPr>
          <w:p>
            <w:pPr>
              <w:pStyle w:val="13"/>
            </w:pPr>
            <w:r>
              <w:t>签订协议租赁的年限</w:t>
            </w:r>
          </w:p>
        </w:tc>
        <w:tc>
          <w:tcPr>
            <w:tcW w:w="2268" w:type="dxa"/>
            <w:vAlign w:val="center"/>
          </w:tcPr>
          <w:p>
            <w:pPr>
              <w:pStyle w:val="13"/>
            </w:pPr>
            <w:r>
              <w:t>≥1年</w:t>
            </w:r>
          </w:p>
        </w:tc>
        <w:tc>
          <w:tcPr>
            <w:tcW w:w="1276" w:type="dxa"/>
            <w:vAlign w:val="center"/>
          </w:tcPr>
          <w:p>
            <w:pPr>
              <w:pStyle w:val="13"/>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土地流转受益人满意度</w:t>
            </w:r>
          </w:p>
        </w:tc>
        <w:tc>
          <w:tcPr>
            <w:tcW w:w="5386" w:type="dxa"/>
            <w:vAlign w:val="center"/>
          </w:tcPr>
          <w:p>
            <w:pPr>
              <w:pStyle w:val="13"/>
            </w:pPr>
            <w:r>
              <w:t>土地流转受益满意人数/土地流转受益人总人数</w:t>
            </w:r>
          </w:p>
        </w:tc>
        <w:tc>
          <w:tcPr>
            <w:tcW w:w="2268" w:type="dxa"/>
            <w:vAlign w:val="center"/>
          </w:tcPr>
          <w:p>
            <w:pPr>
              <w:pStyle w:val="13"/>
            </w:pPr>
            <w:r>
              <w:t>≥95%</w:t>
            </w:r>
          </w:p>
        </w:tc>
        <w:tc>
          <w:tcPr>
            <w:tcW w:w="1276" w:type="dxa"/>
            <w:vAlign w:val="center"/>
          </w:tcPr>
          <w:p>
            <w:pPr>
              <w:pStyle w:val="13"/>
            </w:pPr>
            <w:r>
              <w:t>受益人满意度调查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val="en-US"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大厂回族自治县现代农业科技示范区管理办公室（含所属单位）上年末固定资产金额为361.91万元（详见下表）。本年度拟购置固定资产总额为0.00万元，已按要求列入政府采购预算，详见政府采购预算表。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763大厂回族自治县现代农业科技示范区管理办公室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361.91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1</w:t>
            </w:r>
          </w:p>
        </w:tc>
        <w:tc>
          <w:tcPr>
            <w:tcW w:w="2835" w:type="dxa"/>
            <w:vAlign w:val="center"/>
          </w:tcPr>
          <w:p>
            <w:pPr>
              <w:pStyle w:val="12"/>
            </w:pPr>
            <w: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176</w:t>
            </w:r>
          </w:p>
        </w:tc>
        <w:tc>
          <w:tcPr>
            <w:tcW w:w="2835" w:type="dxa"/>
            <w:vAlign w:val="center"/>
          </w:tcPr>
          <w:p>
            <w:pPr>
              <w:pStyle w:val="12"/>
            </w:pPr>
            <w:r>
              <w:t>345.51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bookmarkStart w:id="19" w:name="_GoBack"/>
      <w:bookmarkEnd w:id="19"/>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95E7F68"/>
    <w:rsid w:val="2C6F2895"/>
    <w:rsid w:val="5C4266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2024-02-20T11:08:06Z</dcterms:created>
  <dcterms:modified xsi:type="dcterms:W3CDTF">2024-02-20T03:08:06Z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2024-02-20T11:08:10Z</dcterms:created>
  <dcterms:modified xsi:type="dcterms:W3CDTF">2024-02-20T03:08:10Z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2024-02-20T11:08:08Z</dcterms:created>
  <dcterms:modified xsi:type="dcterms:W3CDTF">2024-02-20T03:08:08Z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2024-02-20T11:08:08Z</dcterms:created>
  <dcterms:modified xsi:type="dcterms:W3CDTF">2024-02-20T03:08:08Z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2024-02-20T11:08:07Z</dcterms:created>
  <dcterms:modified xsi:type="dcterms:W3CDTF">2024-02-20T03:08:07Z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2024-02-20T11:08:03Z</dcterms:created>
  <dcterms:modified xsi:type="dcterms:W3CDTF">2024-02-20T03:08:03Z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2024-02-20T11:08:05Z</dcterms:created>
  <dcterms:modified xsi:type="dcterms:W3CDTF">2024-02-20T03:08:05Z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2024-02-20T11:08:04Z</dcterms:created>
  <dcterms:modified xsi:type="dcterms:W3CDTF">2024-02-20T03:08:04Z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2024-02-20T11:08:04Z</dcterms:created>
  <dcterms:modified xsi:type="dcterms:W3CDTF">2024-02-20T03:08:04Z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326ccab-b519-4324-a465-11b4d9f575ba}">
  <ds:schemaRefs/>
</ds:datastoreItem>
</file>

<file path=customXml/itemProps10.xml><?xml version="1.0" encoding="utf-8"?>
<ds:datastoreItem xmlns:ds="http://schemas.openxmlformats.org/officeDocument/2006/customXml" ds:itemID="{f16d26b9-c35c-4372-969b-49674ae318e0}">
  <ds:schemaRefs/>
</ds:datastoreItem>
</file>

<file path=customXml/itemProps11.xml><?xml version="1.0" encoding="utf-8"?>
<ds:datastoreItem xmlns:ds="http://schemas.openxmlformats.org/officeDocument/2006/customXml" ds:itemID="{d55227b9-afcb-48d6-a79b-5b51ad57c351}">
  <ds:schemaRefs/>
</ds:datastoreItem>
</file>

<file path=customXml/itemProps12.xml><?xml version="1.0" encoding="utf-8"?>
<ds:datastoreItem xmlns:ds="http://schemas.openxmlformats.org/officeDocument/2006/customXml" ds:itemID="{76132a06-4000-496c-9824-5927f6b6c0c4}">
  <ds:schemaRefs/>
</ds:datastoreItem>
</file>

<file path=customXml/itemProps13.xml><?xml version="1.0" encoding="utf-8"?>
<ds:datastoreItem xmlns:ds="http://schemas.openxmlformats.org/officeDocument/2006/customXml" ds:itemID="{e85ded07-b3bc-42c1-b6ca-80ec94ababec}">
  <ds:schemaRefs/>
</ds:datastoreItem>
</file>

<file path=customXml/itemProps14.xml><?xml version="1.0" encoding="utf-8"?>
<ds:datastoreItem xmlns:ds="http://schemas.openxmlformats.org/officeDocument/2006/customXml" ds:itemID="{c4159cfe-8c95-47ee-b7ad-e52dfbe0fb09}">
  <ds:schemaRefs/>
</ds:datastoreItem>
</file>

<file path=customXml/itemProps15.xml><?xml version="1.0" encoding="utf-8"?>
<ds:datastoreItem xmlns:ds="http://schemas.openxmlformats.org/officeDocument/2006/customXml" ds:itemID="{1f06bf94-8ade-4cc1-9142-4b604f980e23}">
  <ds:schemaRefs/>
</ds:datastoreItem>
</file>

<file path=customXml/itemProps16.xml><?xml version="1.0" encoding="utf-8"?>
<ds:datastoreItem xmlns:ds="http://schemas.openxmlformats.org/officeDocument/2006/customXml" ds:itemID="{87ed76a3-8c64-4dcd-aeb6-0f7b8949bfed}">
  <ds:schemaRefs/>
</ds:datastoreItem>
</file>

<file path=customXml/itemProps17.xml><?xml version="1.0" encoding="utf-8"?>
<ds:datastoreItem xmlns:ds="http://schemas.openxmlformats.org/officeDocument/2006/customXml" ds:itemID="{ef43934b-465c-485e-a9ed-b9386406875d}">
  <ds:schemaRefs/>
</ds:datastoreItem>
</file>

<file path=customXml/itemProps18.xml><?xml version="1.0" encoding="utf-8"?>
<ds:datastoreItem xmlns:ds="http://schemas.openxmlformats.org/officeDocument/2006/customXml" ds:itemID="{47bc7d06-3c2d-4080-878e-da792cf8d15a}">
  <ds:schemaRefs/>
</ds:datastoreItem>
</file>

<file path=customXml/itemProps2.xml><?xml version="1.0" encoding="utf-8"?>
<ds:datastoreItem xmlns:ds="http://schemas.openxmlformats.org/officeDocument/2006/customXml" ds:itemID="{81d55cfd-cbf3-4d61-932a-45248a618d72}">
  <ds:schemaRefs/>
</ds:datastoreItem>
</file>

<file path=customXml/itemProps3.xml><?xml version="1.0" encoding="utf-8"?>
<ds:datastoreItem xmlns:ds="http://schemas.openxmlformats.org/officeDocument/2006/customXml" ds:itemID="{aae83c1f-d863-40d9-9bff-820cf949ec42}">
  <ds:schemaRefs/>
</ds:datastoreItem>
</file>

<file path=customXml/itemProps4.xml><?xml version="1.0" encoding="utf-8"?>
<ds:datastoreItem xmlns:ds="http://schemas.openxmlformats.org/officeDocument/2006/customXml" ds:itemID="{bd03332e-375c-48da-a47a-c2c96458a670}">
  <ds:schemaRefs/>
</ds:datastoreItem>
</file>

<file path=customXml/itemProps5.xml><?xml version="1.0" encoding="utf-8"?>
<ds:datastoreItem xmlns:ds="http://schemas.openxmlformats.org/officeDocument/2006/customXml" ds:itemID="{09ad1dee-1bc9-4fab-8c93-f59da4b7fa5c}">
  <ds:schemaRefs/>
</ds:datastoreItem>
</file>

<file path=customXml/itemProps6.xml><?xml version="1.0" encoding="utf-8"?>
<ds:datastoreItem xmlns:ds="http://schemas.openxmlformats.org/officeDocument/2006/customXml" ds:itemID="{d723075e-761f-4960-bbb0-cc5236cca5a8}">
  <ds:schemaRefs/>
</ds:datastoreItem>
</file>

<file path=customXml/itemProps7.xml><?xml version="1.0" encoding="utf-8"?>
<ds:datastoreItem xmlns:ds="http://schemas.openxmlformats.org/officeDocument/2006/customXml" ds:itemID="{a4e4d569-2359-4127-9b1f-97759f47f511}">
  <ds:schemaRefs/>
</ds:datastoreItem>
</file>

<file path=customXml/itemProps8.xml><?xml version="1.0" encoding="utf-8"?>
<ds:datastoreItem xmlns:ds="http://schemas.openxmlformats.org/officeDocument/2006/customXml" ds:itemID="{e9829947-f650-48d9-80b1-e401415c4910}">
  <ds:schemaRefs/>
</ds:datastoreItem>
</file>

<file path=customXml/itemProps9.xml><?xml version="1.0" encoding="utf-8"?>
<ds:datastoreItem xmlns:ds="http://schemas.openxmlformats.org/officeDocument/2006/customXml" ds:itemID="{9fe7702c-e0d8-4a0b-a0fd-13bf3b9801f8}">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Office_11.8.2.12055_F1E327BC-269C-435d-A152-05C5408002CA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2024-02-20T11:08:00Z</dcterms:created>
  <dc:creator>nongyeyuanqu</dc:creator>
  <cp:lastModifiedBy>haitao</cp:lastModifiedBy>
  <dcterms:modified xsi:type="dcterms:W3CDTF">2024-02-20T06:45:41Z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2154F272B0B148E4BBE4F0CEC74909A3</vt:lpwstr>
  </property>
</Properties>
</file>